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sz w:val="28"/>
          <w:szCs w:val="28"/>
        </w:rPr>
      </w:pPr>
    </w:p>
    <w:p>
      <w:pPr>
        <w:spacing w:line="560" w:lineRule="exact"/>
        <w:jc w:val="center"/>
        <w:rPr>
          <w:rFonts w:ascii="仿宋_GB2312" w:eastAsia="仿宋_GB2312"/>
          <w:sz w:val="28"/>
          <w:szCs w:val="28"/>
        </w:rPr>
      </w:pPr>
    </w:p>
    <w:p>
      <w:pPr>
        <w:spacing w:line="560" w:lineRule="exact"/>
        <w:jc w:val="center"/>
        <w:rPr>
          <w:rFonts w:ascii="仿宋_GB2312" w:eastAsia="仿宋_GB2312"/>
          <w:sz w:val="28"/>
          <w:szCs w:val="28"/>
        </w:rPr>
      </w:pPr>
    </w:p>
    <w:p>
      <w:pPr>
        <w:spacing w:line="560" w:lineRule="exact"/>
        <w:jc w:val="right"/>
        <w:rPr>
          <w:rFonts w:ascii="仿宋_GB2312" w:hAnsi="宋体" w:eastAsia="仿宋_GB2312"/>
          <w:bCs/>
          <w:sz w:val="32"/>
          <w:szCs w:val="32"/>
        </w:rPr>
      </w:pPr>
      <w:r>
        <w:rPr>
          <w:rFonts w:hint="eastAsia" w:ascii="仿宋_GB2312" w:eastAsia="仿宋_GB2312"/>
          <w:sz w:val="32"/>
          <w:szCs w:val="32"/>
        </w:rPr>
        <w:t>苏教助中心</w:t>
      </w:r>
      <w:r>
        <w:rPr>
          <w:rFonts w:hint="eastAsia" w:ascii="仿宋_GB2312" w:hAnsi="宋体" w:eastAsia="仿宋_GB2312"/>
          <w:bCs/>
          <w:sz w:val="32"/>
          <w:szCs w:val="32"/>
        </w:rPr>
        <w:t>〔</w:t>
      </w:r>
      <w:r>
        <w:rPr>
          <w:rFonts w:ascii="仿宋_GB2312" w:hAnsi="宋体" w:eastAsia="仿宋_GB2312"/>
          <w:bCs/>
          <w:sz w:val="32"/>
          <w:szCs w:val="32"/>
        </w:rPr>
        <w:t>2016</w:t>
      </w:r>
      <w:r>
        <w:rPr>
          <w:rFonts w:hint="eastAsia" w:ascii="仿宋_GB2312" w:hAnsi="宋体" w:eastAsia="仿宋_GB2312"/>
          <w:bCs/>
          <w:sz w:val="32"/>
          <w:szCs w:val="32"/>
        </w:rPr>
        <w:t>〕</w:t>
      </w:r>
      <w:r>
        <w:rPr>
          <w:rFonts w:ascii="仿宋_GB2312" w:hAnsi="宋体" w:eastAsia="仿宋_GB2312"/>
          <w:bCs/>
          <w:sz w:val="32"/>
          <w:szCs w:val="32"/>
        </w:rPr>
        <w:t>54</w:t>
      </w:r>
      <w:r>
        <w:rPr>
          <w:rFonts w:hint="eastAsia" w:ascii="仿宋_GB2312" w:hAnsi="宋体" w:eastAsia="仿宋_GB2312"/>
          <w:bCs/>
          <w:sz w:val="32"/>
          <w:szCs w:val="32"/>
        </w:rPr>
        <w:t>号</w:t>
      </w:r>
    </w:p>
    <w:p>
      <w:pPr>
        <w:spacing w:line="560" w:lineRule="exact"/>
        <w:jc w:val="center"/>
        <w:rPr>
          <w:rFonts w:ascii="仿宋_GB2312" w:hAnsi="宋体" w:eastAsia="仿宋_GB2312"/>
          <w:bCs/>
          <w:sz w:val="28"/>
          <w:szCs w:val="28"/>
        </w:rPr>
      </w:pPr>
    </w:p>
    <w:p>
      <w:pPr>
        <w:spacing w:line="600" w:lineRule="exact"/>
        <w:jc w:val="center"/>
        <w:rPr>
          <w:rFonts w:ascii="方正大标宋简体" w:eastAsia="方正大标宋简体"/>
          <w:b/>
          <w:sz w:val="44"/>
          <w:szCs w:val="44"/>
        </w:rPr>
      </w:pPr>
      <w:r>
        <w:rPr>
          <w:rFonts w:hint="eastAsia" w:ascii="方正大标宋简体" w:eastAsia="方正大标宋简体"/>
          <w:b/>
          <w:sz w:val="44"/>
          <w:szCs w:val="44"/>
        </w:rPr>
        <w:t>关于做好</w:t>
      </w:r>
      <w:r>
        <w:rPr>
          <w:rFonts w:ascii="方正大标宋简体" w:eastAsia="方正大标宋简体"/>
          <w:b/>
          <w:sz w:val="44"/>
          <w:szCs w:val="44"/>
        </w:rPr>
        <w:t>2016</w:t>
      </w:r>
      <w:r>
        <w:rPr>
          <w:rFonts w:hint="eastAsia" w:ascii="方正大标宋简体" w:eastAsia="方正大标宋简体"/>
          <w:b/>
          <w:sz w:val="44"/>
          <w:szCs w:val="44"/>
        </w:rPr>
        <w:t>年国家奖学金</w:t>
      </w:r>
    </w:p>
    <w:p>
      <w:pPr>
        <w:spacing w:line="600" w:lineRule="exact"/>
        <w:jc w:val="center"/>
        <w:rPr>
          <w:rFonts w:ascii="方正大标宋简体" w:eastAsia="方正大标宋简体"/>
          <w:b/>
          <w:sz w:val="44"/>
          <w:szCs w:val="44"/>
        </w:rPr>
      </w:pPr>
      <w:r>
        <w:rPr>
          <w:rFonts w:hint="eastAsia" w:ascii="方正大标宋简体" w:eastAsia="方正大标宋简体"/>
          <w:b/>
          <w:sz w:val="44"/>
          <w:szCs w:val="44"/>
        </w:rPr>
        <w:t>国家励志奖学金国家助学金评审工作的通知</w:t>
      </w:r>
    </w:p>
    <w:p>
      <w:pPr>
        <w:spacing w:line="560" w:lineRule="exact"/>
        <w:rPr>
          <w:rFonts w:eastAsia="仿宋_GB2312"/>
          <w:sz w:val="32"/>
          <w:szCs w:val="32"/>
        </w:rPr>
      </w:pPr>
    </w:p>
    <w:p>
      <w:pPr>
        <w:spacing w:line="560" w:lineRule="exact"/>
        <w:rPr>
          <w:rFonts w:eastAsia="仿宋_GB2312"/>
          <w:sz w:val="32"/>
          <w:szCs w:val="32"/>
        </w:rPr>
      </w:pPr>
      <w:r>
        <w:rPr>
          <w:rFonts w:hint="eastAsia" w:eastAsia="仿宋_GB2312"/>
          <w:sz w:val="32"/>
          <w:szCs w:val="32"/>
        </w:rPr>
        <w:t>省、市属各高等院校：</w:t>
      </w:r>
    </w:p>
    <w:p>
      <w:pPr>
        <w:tabs>
          <w:tab w:val="left" w:pos="3240"/>
          <w:tab w:val="left" w:pos="3420"/>
        </w:tabs>
        <w:spacing w:line="560" w:lineRule="exact"/>
        <w:ind w:firstLine="600"/>
        <w:rPr>
          <w:rFonts w:eastAsia="仿宋_GB2312"/>
          <w:bCs/>
          <w:sz w:val="32"/>
          <w:szCs w:val="32"/>
        </w:rPr>
      </w:pPr>
      <w:r>
        <w:rPr>
          <w:rFonts w:eastAsia="仿宋_GB2312"/>
          <w:sz w:val="32"/>
          <w:szCs w:val="32"/>
        </w:rPr>
        <w:t xml:space="preserve">2016 </w:t>
      </w:r>
      <w:r>
        <w:rPr>
          <w:rFonts w:hint="eastAsia" w:eastAsia="仿宋_GB2312"/>
          <w:sz w:val="32"/>
          <w:szCs w:val="32"/>
        </w:rPr>
        <w:t>年普通高校国家奖学金国家励志奖学金国家助学金评审工作即将开始，有关指标和预算，已由省财政厅、省教育厅联合下达（</w:t>
      </w:r>
      <w:r>
        <w:rPr>
          <w:rFonts w:hint="eastAsia" w:eastAsia="仿宋_GB2312"/>
          <w:bCs/>
          <w:sz w:val="32"/>
          <w:szCs w:val="32"/>
        </w:rPr>
        <w:t>苏财教〔</w:t>
      </w:r>
      <w:r>
        <w:rPr>
          <w:rFonts w:eastAsia="仿宋_GB2312"/>
          <w:bCs/>
          <w:sz w:val="32"/>
          <w:szCs w:val="32"/>
        </w:rPr>
        <w:t>2016</w:t>
      </w:r>
      <w:r>
        <w:rPr>
          <w:rFonts w:hint="eastAsia" w:eastAsia="仿宋_GB2312"/>
          <w:bCs/>
          <w:sz w:val="32"/>
          <w:szCs w:val="32"/>
        </w:rPr>
        <w:t>〕</w:t>
      </w:r>
      <w:r>
        <w:rPr>
          <w:rFonts w:eastAsia="仿宋_GB2312"/>
          <w:bCs/>
          <w:sz w:val="32"/>
          <w:szCs w:val="32"/>
        </w:rPr>
        <w:t>143</w:t>
      </w:r>
      <w:r>
        <w:rPr>
          <w:rFonts w:hint="eastAsia" w:eastAsia="仿宋_GB2312"/>
          <w:bCs/>
          <w:sz w:val="32"/>
          <w:szCs w:val="32"/>
        </w:rPr>
        <w:t>号、〔</w:t>
      </w:r>
      <w:r>
        <w:rPr>
          <w:rFonts w:eastAsia="仿宋_GB2312"/>
          <w:bCs/>
          <w:sz w:val="32"/>
          <w:szCs w:val="32"/>
        </w:rPr>
        <w:t>2016</w:t>
      </w:r>
      <w:r>
        <w:rPr>
          <w:rFonts w:hint="eastAsia" w:eastAsia="仿宋_GB2312"/>
          <w:bCs/>
          <w:sz w:val="32"/>
          <w:szCs w:val="32"/>
        </w:rPr>
        <w:t>〕</w:t>
      </w:r>
      <w:r>
        <w:rPr>
          <w:rFonts w:eastAsia="仿宋_GB2312"/>
          <w:bCs/>
          <w:sz w:val="32"/>
          <w:szCs w:val="32"/>
        </w:rPr>
        <w:t>160</w:t>
      </w:r>
      <w:r>
        <w:rPr>
          <w:rFonts w:hint="eastAsia" w:eastAsia="仿宋_GB2312"/>
          <w:bCs/>
          <w:sz w:val="32"/>
          <w:szCs w:val="32"/>
        </w:rPr>
        <w:t>号）。</w:t>
      </w:r>
      <w:r>
        <w:rPr>
          <w:rFonts w:hint="eastAsia" w:eastAsia="仿宋_GB2312"/>
          <w:bCs/>
          <w:kern w:val="0"/>
          <w:sz w:val="32"/>
          <w:szCs w:val="32"/>
        </w:rPr>
        <w:t>现就</w:t>
      </w:r>
      <w:r>
        <w:rPr>
          <w:rFonts w:hint="eastAsia" w:eastAsia="仿宋_GB2312"/>
          <w:bCs/>
          <w:sz w:val="32"/>
          <w:szCs w:val="32"/>
        </w:rPr>
        <w:t>做好评审工作提出以下工作要求：</w:t>
      </w:r>
    </w:p>
    <w:p>
      <w:pPr>
        <w:spacing w:line="560" w:lineRule="exact"/>
        <w:ind w:firstLine="630"/>
        <w:rPr>
          <w:rFonts w:eastAsia="仿宋_GB2312"/>
          <w:sz w:val="32"/>
          <w:szCs w:val="32"/>
        </w:rPr>
      </w:pPr>
      <w:r>
        <w:rPr>
          <w:rFonts w:hint="eastAsia" w:eastAsia="仿宋_GB2312"/>
          <w:sz w:val="32"/>
          <w:szCs w:val="32"/>
        </w:rPr>
        <w:t>一、评审对象</w:t>
      </w:r>
    </w:p>
    <w:p>
      <w:pPr>
        <w:spacing w:line="560" w:lineRule="exact"/>
        <w:ind w:firstLine="640" w:firstLineChars="200"/>
        <w:rPr>
          <w:rFonts w:eastAsia="仿宋_GB2312"/>
          <w:sz w:val="32"/>
          <w:szCs w:val="32"/>
        </w:rPr>
      </w:pPr>
      <w:r>
        <w:rPr>
          <w:rFonts w:hint="eastAsia" w:eastAsia="仿宋_GB2312"/>
          <w:sz w:val="32"/>
          <w:szCs w:val="32"/>
        </w:rPr>
        <w:t>国家奖学金用于奖励高校全日制在校二年级以上（含二年级的高职、第二学士学位、成人高校普通班学生、五年制高职五年级）品学兼优的本专科学生。本硕连读或本硕博连读的特殊学制学生，从入学第</w:t>
      </w:r>
      <w:r>
        <w:rPr>
          <w:rFonts w:eastAsia="仿宋_GB2312"/>
          <w:sz w:val="32"/>
          <w:szCs w:val="32"/>
        </w:rPr>
        <w:t>6</w:t>
      </w:r>
      <w:r>
        <w:rPr>
          <w:rFonts w:hint="eastAsia" w:eastAsia="仿宋_GB2312"/>
          <w:sz w:val="32"/>
          <w:szCs w:val="32"/>
        </w:rPr>
        <w:t>年开始</w:t>
      </w:r>
      <w:r>
        <w:rPr>
          <w:rFonts w:hint="eastAsia" w:eastAsia="仿宋_GB2312"/>
          <w:b/>
          <w:sz w:val="32"/>
          <w:szCs w:val="32"/>
        </w:rPr>
        <w:t>（</w:t>
      </w:r>
      <w:r>
        <w:rPr>
          <w:rFonts w:eastAsia="仿宋_GB2312"/>
          <w:b/>
          <w:sz w:val="32"/>
          <w:szCs w:val="32"/>
        </w:rPr>
        <w:t>2010</w:t>
      </w:r>
      <w:r>
        <w:rPr>
          <w:rFonts w:hint="eastAsia" w:eastAsia="仿宋_GB2312"/>
          <w:b/>
          <w:sz w:val="32"/>
          <w:szCs w:val="32"/>
        </w:rPr>
        <w:t>年入学的学生）</w:t>
      </w:r>
      <w:r>
        <w:rPr>
          <w:rFonts w:hint="eastAsia" w:eastAsia="仿宋_GB2312"/>
          <w:sz w:val="32"/>
          <w:szCs w:val="32"/>
        </w:rPr>
        <w:t>不再具备高校国家奖学金申请资格，特殊情况（休学、支教等）请另附文字说明。</w:t>
      </w:r>
    </w:p>
    <w:p>
      <w:pPr>
        <w:spacing w:line="560" w:lineRule="exact"/>
        <w:ind w:firstLine="640" w:firstLineChars="200"/>
        <w:rPr>
          <w:rFonts w:eastAsia="仿宋_GB2312"/>
          <w:sz w:val="32"/>
          <w:szCs w:val="32"/>
        </w:rPr>
      </w:pPr>
      <w:r>
        <w:rPr>
          <w:rFonts w:hint="eastAsia" w:eastAsia="仿宋_GB2312"/>
          <w:sz w:val="32"/>
          <w:szCs w:val="32"/>
        </w:rPr>
        <w:t>国家励志奖学金用于奖励上述高校本专科学生中二年级以上（含二年级）品学兼优的家庭经济困难学生。</w:t>
      </w:r>
    </w:p>
    <w:p>
      <w:pPr>
        <w:spacing w:line="560" w:lineRule="exact"/>
        <w:ind w:firstLine="640" w:firstLineChars="200"/>
        <w:rPr>
          <w:rFonts w:eastAsia="仿宋_GB2312"/>
          <w:sz w:val="32"/>
          <w:szCs w:val="32"/>
        </w:rPr>
      </w:pPr>
      <w:r>
        <w:rPr>
          <w:rFonts w:hint="eastAsia" w:eastAsia="仿宋_GB2312"/>
          <w:sz w:val="32"/>
          <w:szCs w:val="32"/>
        </w:rPr>
        <w:t>国家助学金资助对象为上述高校在校本专科学生（含当年入学新生）中家庭经济困难学生。</w:t>
      </w:r>
    </w:p>
    <w:p>
      <w:pPr>
        <w:spacing w:line="560" w:lineRule="exact"/>
        <w:ind w:firstLine="630"/>
        <w:rPr>
          <w:rFonts w:eastAsia="仿宋_GB2312"/>
          <w:sz w:val="32"/>
          <w:szCs w:val="32"/>
        </w:rPr>
      </w:pPr>
      <w:r>
        <w:rPr>
          <w:rFonts w:hint="eastAsia" w:eastAsia="仿宋_GB2312"/>
          <w:sz w:val="32"/>
          <w:szCs w:val="32"/>
        </w:rPr>
        <w:t>二、国家奖学金评审条件</w:t>
      </w:r>
    </w:p>
    <w:p>
      <w:pPr>
        <w:spacing w:line="560" w:lineRule="exact"/>
        <w:ind w:firstLine="640" w:firstLineChars="200"/>
        <w:rPr>
          <w:rFonts w:eastAsia="仿宋_GB2312"/>
          <w:b/>
          <w:bCs/>
          <w:i/>
          <w:iCs/>
          <w:color w:val="FF0000"/>
          <w:sz w:val="32"/>
          <w:szCs w:val="32"/>
          <w:u w:val="single"/>
        </w:rPr>
      </w:pPr>
      <w:bookmarkStart w:id="0" w:name="_GoBack"/>
      <w:r>
        <w:rPr>
          <w:rFonts w:hint="eastAsia" w:eastAsia="仿宋_GB2312"/>
          <w:b/>
          <w:bCs/>
          <w:i/>
          <w:iCs/>
          <w:color w:val="FF0000"/>
          <w:sz w:val="32"/>
          <w:szCs w:val="32"/>
          <w:u w:val="single"/>
        </w:rPr>
        <w:t>申请国家奖学金的学生应当学习成绩优异，社会实践、创新能力、综合素质等方面特别突出。学生学习成绩优异的量化标准是学习成绩排名在评选范围内前</w:t>
      </w:r>
      <w:r>
        <w:rPr>
          <w:rFonts w:eastAsia="仿宋_GB2312"/>
          <w:b/>
          <w:bCs/>
          <w:i/>
          <w:iCs/>
          <w:color w:val="FF0000"/>
          <w:sz w:val="32"/>
          <w:szCs w:val="32"/>
          <w:u w:val="single"/>
        </w:rPr>
        <w:t>10%</w:t>
      </w:r>
      <w:r>
        <w:rPr>
          <w:rFonts w:hint="eastAsia" w:eastAsia="仿宋_GB2312"/>
          <w:b/>
          <w:bCs/>
          <w:i/>
          <w:iCs/>
          <w:color w:val="FF0000"/>
          <w:sz w:val="32"/>
          <w:szCs w:val="32"/>
          <w:u w:val="single"/>
        </w:rPr>
        <w:t>（含</w:t>
      </w:r>
      <w:r>
        <w:rPr>
          <w:rFonts w:eastAsia="仿宋_GB2312"/>
          <w:b/>
          <w:bCs/>
          <w:i/>
          <w:iCs/>
          <w:color w:val="FF0000"/>
          <w:sz w:val="32"/>
          <w:szCs w:val="32"/>
          <w:u w:val="single"/>
        </w:rPr>
        <w:t>10%</w:t>
      </w:r>
      <w:r>
        <w:rPr>
          <w:rFonts w:hint="eastAsia" w:eastAsia="仿宋_GB2312"/>
          <w:b/>
          <w:bCs/>
          <w:i/>
          <w:iCs/>
          <w:color w:val="FF0000"/>
          <w:sz w:val="32"/>
          <w:szCs w:val="32"/>
          <w:u w:val="single"/>
        </w:rPr>
        <w:t>，下同）。实行综合考评成绩排名制度的高校，综合考评成绩也应作为国家奖学金考核指标，综合考评成绩排名也须在评选范围内前</w:t>
      </w:r>
      <w:r>
        <w:rPr>
          <w:rFonts w:eastAsia="仿宋_GB2312"/>
          <w:b/>
          <w:bCs/>
          <w:i/>
          <w:iCs/>
          <w:color w:val="FF0000"/>
          <w:sz w:val="32"/>
          <w:szCs w:val="32"/>
          <w:u w:val="single"/>
        </w:rPr>
        <w:t>10%</w:t>
      </w:r>
      <w:r>
        <w:rPr>
          <w:rFonts w:hint="eastAsia" w:eastAsia="仿宋_GB2312"/>
          <w:b/>
          <w:bCs/>
          <w:i/>
          <w:iCs/>
          <w:color w:val="FF0000"/>
          <w:sz w:val="32"/>
          <w:szCs w:val="32"/>
          <w:u w:val="single"/>
        </w:rPr>
        <w:t>。</w:t>
      </w:r>
    </w:p>
    <w:bookmarkEnd w:id="0"/>
    <w:p>
      <w:pPr>
        <w:spacing w:line="560" w:lineRule="exact"/>
        <w:ind w:firstLine="640" w:firstLineChars="200"/>
        <w:rPr>
          <w:rFonts w:eastAsia="仿宋_GB2312"/>
          <w:sz w:val="32"/>
          <w:szCs w:val="32"/>
        </w:rPr>
      </w:pPr>
      <w:r>
        <w:rPr>
          <w:rFonts w:hint="eastAsia" w:eastAsia="仿宋_GB2312"/>
          <w:sz w:val="32"/>
          <w:szCs w:val="32"/>
        </w:rPr>
        <w:t>对于学习成绩和综合考评成绩没有进入前</w:t>
      </w:r>
      <w:r>
        <w:rPr>
          <w:rFonts w:eastAsia="仿宋_GB2312"/>
          <w:sz w:val="32"/>
          <w:szCs w:val="32"/>
        </w:rPr>
        <w:t>10%</w:t>
      </w:r>
      <w:r>
        <w:rPr>
          <w:rFonts w:hint="eastAsia" w:eastAsia="仿宋_GB2312"/>
          <w:sz w:val="32"/>
          <w:szCs w:val="32"/>
        </w:rPr>
        <w:t>，但达到前</w:t>
      </w:r>
      <w:r>
        <w:rPr>
          <w:rFonts w:eastAsia="仿宋_GB2312"/>
          <w:sz w:val="32"/>
          <w:szCs w:val="32"/>
        </w:rPr>
        <w:t>30%</w:t>
      </w:r>
      <w:r>
        <w:rPr>
          <w:rFonts w:hint="eastAsia" w:eastAsia="仿宋_GB2312"/>
          <w:sz w:val="32"/>
          <w:szCs w:val="32"/>
        </w:rPr>
        <w:t>（含</w:t>
      </w:r>
      <w:r>
        <w:rPr>
          <w:rFonts w:eastAsia="仿宋_GB2312"/>
          <w:sz w:val="32"/>
          <w:szCs w:val="32"/>
        </w:rPr>
        <w:t>30%</w:t>
      </w:r>
      <w:r>
        <w:rPr>
          <w:rFonts w:hint="eastAsia" w:eastAsia="仿宋_GB2312"/>
          <w:sz w:val="32"/>
          <w:szCs w:val="32"/>
        </w:rPr>
        <w:t>）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在社会主义精神文明建设中表现突出，具有见义勇为、助人为乐、奉献爱心、服务社会、自立自强的实际行动，在本校、本地区产生重大影响，在全国产生较大影响，有助于树立良好的社会风尚。（有地、市级媒体宣传的证明、有学校所在地或原户籍所在地有关政府部门的表彰文件）</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在学术研究上取得显著成绩，以第一作者发表的论文被</w:t>
      </w:r>
      <w:r>
        <w:rPr>
          <w:rFonts w:eastAsia="仿宋_GB2312"/>
          <w:sz w:val="32"/>
          <w:szCs w:val="32"/>
        </w:rPr>
        <w:t>SCI</w:t>
      </w:r>
      <w:r>
        <w:rPr>
          <w:rFonts w:hint="eastAsia" w:eastAsia="仿宋_GB2312"/>
          <w:sz w:val="32"/>
          <w:szCs w:val="32"/>
        </w:rPr>
        <w:t>、</w:t>
      </w:r>
      <w:r>
        <w:rPr>
          <w:rFonts w:eastAsia="仿宋_GB2312"/>
          <w:sz w:val="32"/>
          <w:szCs w:val="32"/>
        </w:rPr>
        <w:t>EI</w:t>
      </w:r>
      <w:r>
        <w:rPr>
          <w:rFonts w:hint="eastAsia" w:eastAsia="仿宋_GB2312"/>
          <w:sz w:val="32"/>
          <w:szCs w:val="32"/>
        </w:rPr>
        <w:t>、</w:t>
      </w:r>
      <w:r>
        <w:rPr>
          <w:rFonts w:eastAsia="仿宋_GB2312"/>
          <w:sz w:val="32"/>
          <w:szCs w:val="32"/>
        </w:rPr>
        <w:t>ISTP</w:t>
      </w:r>
      <w:r>
        <w:rPr>
          <w:rFonts w:hint="eastAsia" w:eastAsia="仿宋_GB2312"/>
          <w:sz w:val="32"/>
          <w:szCs w:val="32"/>
        </w:rPr>
        <w:t>、</w:t>
      </w:r>
      <w:r>
        <w:rPr>
          <w:rFonts w:eastAsia="仿宋_GB2312"/>
          <w:sz w:val="32"/>
          <w:szCs w:val="32"/>
        </w:rPr>
        <w:t>SSCI</w:t>
      </w:r>
      <w:r>
        <w:rPr>
          <w:rFonts w:hint="eastAsia" w:eastAsia="仿宋_GB2312"/>
          <w:sz w:val="32"/>
          <w:szCs w:val="32"/>
        </w:rPr>
        <w:t>全文收录，以第一、二作者出版学术专著（须通过专家鉴定）。</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在学科竞赛方面取得显著成绩，在国际和全国性专业学科竞赛、课外学术科技竞赛等竞赛中获一等奖（或金奖）及以上奖励。</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在创新发明方面取得显著成绩，科研成果获省、部级以上奖励或获得国家专利（须通过专家鉴定）。</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在重要文艺比赛中取得显著成绩，参加国际和全国性比赛获得前三名，参加省级比赛获得第一名，为国家赢得荣誉。集体项目应为主要演员。</w:t>
      </w:r>
    </w:p>
    <w:p>
      <w:pPr>
        <w:spacing w:line="56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获全国三好学生、全国优秀学生干部、全国社会实践先进个人、全国十大杰出青年、中国青年五四奖章等全国性荣誉称号。</w:t>
      </w:r>
    </w:p>
    <w:p>
      <w:pPr>
        <w:spacing w:line="560" w:lineRule="exact"/>
        <w:ind w:firstLine="640" w:firstLineChars="200"/>
        <w:rPr>
          <w:rFonts w:eastAsia="仿宋_GB2312"/>
          <w:sz w:val="32"/>
          <w:szCs w:val="32"/>
        </w:rPr>
      </w:pPr>
      <w:r>
        <w:rPr>
          <w:rFonts w:hint="eastAsia" w:eastAsia="仿宋_GB2312"/>
          <w:sz w:val="32"/>
          <w:szCs w:val="32"/>
        </w:rPr>
        <w:t>国家励志奖学金、国家助学金的评审条件由各学校参照相关要求，结合本校情况自行确定。</w:t>
      </w:r>
    </w:p>
    <w:p>
      <w:pPr>
        <w:spacing w:line="560" w:lineRule="exact"/>
        <w:ind w:firstLine="640" w:firstLineChars="200"/>
        <w:rPr>
          <w:rFonts w:eastAsia="仿宋_GB2312"/>
          <w:sz w:val="32"/>
          <w:szCs w:val="32"/>
        </w:rPr>
      </w:pPr>
      <w:r>
        <w:rPr>
          <w:rFonts w:hint="eastAsia" w:eastAsia="仿宋_GB2312"/>
          <w:sz w:val="32"/>
          <w:szCs w:val="32"/>
        </w:rPr>
        <w:t>三、评审程序</w:t>
      </w:r>
    </w:p>
    <w:p>
      <w:pPr>
        <w:spacing w:line="560" w:lineRule="exact"/>
        <w:ind w:firstLine="640" w:firstLineChars="200"/>
        <w:rPr>
          <w:rFonts w:eastAsia="仿宋_GB2312"/>
          <w:sz w:val="32"/>
          <w:szCs w:val="32"/>
        </w:rPr>
      </w:pPr>
      <w:r>
        <w:rPr>
          <w:rFonts w:hint="eastAsia" w:eastAsia="仿宋_GB2312"/>
          <w:sz w:val="32"/>
          <w:szCs w:val="32"/>
        </w:rPr>
        <w:t>申请国家奖学金、国家励志奖学金的学生，须按规定向所在院（系）提出申请，并分别填写《国家奖学金申请审批表》（见附件</w:t>
      </w:r>
      <w:r>
        <w:rPr>
          <w:rFonts w:eastAsia="仿宋_GB2312"/>
          <w:sz w:val="32"/>
          <w:szCs w:val="32"/>
        </w:rPr>
        <w:t>1</w:t>
      </w:r>
      <w:r>
        <w:rPr>
          <w:rFonts w:hint="eastAsia" w:eastAsia="仿宋_GB2312"/>
          <w:sz w:val="32"/>
          <w:szCs w:val="32"/>
        </w:rPr>
        <w:t>）和《国家励志奖学金申请审批表》（见附件</w:t>
      </w:r>
      <w:r>
        <w:rPr>
          <w:rFonts w:eastAsia="仿宋_GB2312"/>
          <w:sz w:val="32"/>
          <w:szCs w:val="32"/>
        </w:rPr>
        <w:t>2</w:t>
      </w:r>
      <w:r>
        <w:rPr>
          <w:rFonts w:hint="eastAsia" w:eastAsia="仿宋_GB2312"/>
          <w:sz w:val="32"/>
          <w:szCs w:val="32"/>
        </w:rPr>
        <w:t>）。院系对申请学生进行初审并提出意见，报学校学生资助管理部门。学生资助管理部门要认真组织评审，提出本校国家奖学金、国家励志奖学金获奖学生建议名单报学校领导集体研究审定。学校要将审定通过后的名单在校内进行公示（不少于</w:t>
      </w:r>
      <w:r>
        <w:rPr>
          <w:rFonts w:eastAsia="仿宋_GB2312"/>
          <w:sz w:val="32"/>
          <w:szCs w:val="32"/>
        </w:rPr>
        <w:t>5</w:t>
      </w:r>
      <w:r>
        <w:rPr>
          <w:rFonts w:hint="eastAsia" w:eastAsia="仿宋_GB2312"/>
          <w:sz w:val="32"/>
          <w:szCs w:val="32"/>
        </w:rPr>
        <w:t>个工作日）。公示无异议后，上报省教育厅。</w:t>
      </w:r>
    </w:p>
    <w:p>
      <w:pPr>
        <w:spacing w:line="560" w:lineRule="exact"/>
        <w:ind w:firstLine="630"/>
        <w:rPr>
          <w:rFonts w:eastAsia="仿宋_GB2312"/>
          <w:sz w:val="32"/>
          <w:szCs w:val="32"/>
        </w:rPr>
      </w:pPr>
      <w:r>
        <w:rPr>
          <w:rFonts w:hint="eastAsia" w:eastAsia="仿宋_GB2312"/>
          <w:sz w:val="32"/>
          <w:szCs w:val="32"/>
        </w:rPr>
        <w:t>申请国家助学金的学生，须认真填写《国家助学金申请表》（附件</w:t>
      </w:r>
      <w:r>
        <w:rPr>
          <w:rFonts w:eastAsia="仿宋_GB2312"/>
          <w:sz w:val="32"/>
          <w:szCs w:val="32"/>
        </w:rPr>
        <w:t>3</w:t>
      </w:r>
      <w:r>
        <w:rPr>
          <w:rFonts w:hint="eastAsia" w:eastAsia="仿宋_GB2312"/>
          <w:sz w:val="32"/>
          <w:szCs w:val="32"/>
        </w:rPr>
        <w:t>）报所在院（系）。</w:t>
      </w:r>
      <w:r>
        <w:rPr>
          <w:rFonts w:hint="eastAsia" w:eastAsia="仿宋_GB2312"/>
          <w:bCs/>
          <w:sz w:val="32"/>
          <w:szCs w:val="32"/>
        </w:rPr>
        <w:t>各院（系）要按照学校分配的国家助学金名额，根据申报学生的家庭经济、思想品德、学习生活、</w:t>
      </w:r>
      <w:r>
        <w:rPr>
          <w:rFonts w:hint="eastAsia" w:eastAsia="仿宋_GB2312"/>
          <w:sz w:val="32"/>
          <w:szCs w:val="32"/>
        </w:rPr>
        <w:t>遵守校纪校规等情况组织评审，确定拟资助对象名单及资助档次，报学校学生资助管理机构。各高校学生资助管理机构对院（系）上报材料进行认真审核，报学校领导集体研究通过后正式确定资助学生名单和资助档次（资助档次可分</w:t>
      </w:r>
      <w:r>
        <w:rPr>
          <w:rFonts w:eastAsia="仿宋_GB2312"/>
          <w:sz w:val="32"/>
          <w:szCs w:val="32"/>
        </w:rPr>
        <w:t>2000—4000</w:t>
      </w:r>
      <w:r>
        <w:rPr>
          <w:rFonts w:hint="eastAsia" w:eastAsia="仿宋_GB2312"/>
          <w:sz w:val="32"/>
          <w:szCs w:val="32"/>
        </w:rPr>
        <w:t>三档，总经费不能突破省下达的指标），资助经费分秋、春两学期划拨。</w:t>
      </w:r>
    </w:p>
    <w:p>
      <w:pPr>
        <w:spacing w:line="560" w:lineRule="exact"/>
        <w:ind w:firstLine="630"/>
        <w:rPr>
          <w:rFonts w:eastAsia="仿宋_GB2312"/>
          <w:sz w:val="32"/>
          <w:szCs w:val="32"/>
        </w:rPr>
      </w:pPr>
      <w:r>
        <w:rPr>
          <w:rFonts w:hint="eastAsia" w:eastAsia="仿宋_GB2312"/>
          <w:sz w:val="32"/>
          <w:szCs w:val="32"/>
        </w:rPr>
        <w:t>四、材料申报</w:t>
      </w:r>
    </w:p>
    <w:p>
      <w:pPr>
        <w:spacing w:line="560" w:lineRule="exact"/>
        <w:ind w:firstLine="630"/>
        <w:rPr>
          <w:rFonts w:eastAsia="仿宋_GB2312"/>
          <w:sz w:val="32"/>
          <w:szCs w:val="32"/>
        </w:rPr>
      </w:pPr>
      <w:r>
        <w:rPr>
          <w:rFonts w:hint="eastAsia" w:eastAsia="仿宋_GB2312"/>
          <w:sz w:val="32"/>
          <w:szCs w:val="32"/>
        </w:rPr>
        <w:t>国家奖学金、国家励志奖学金、国家助学金的个人申请表和汇总表，请各高校在江苏省学生资助管理系统中申报和打印，其中国家奖学金申请审批表需按以下要求统一申报：</w:t>
      </w:r>
    </w:p>
    <w:p>
      <w:pPr>
        <w:spacing w:line="560" w:lineRule="exact"/>
        <w:ind w:firstLine="630"/>
        <w:rPr>
          <w:rFonts w:eastAsia="仿宋_GB2312"/>
          <w:sz w:val="32"/>
          <w:szCs w:val="32"/>
        </w:rPr>
      </w:pPr>
      <w:r>
        <w:rPr>
          <w:rFonts w:eastAsia="仿宋_GB2312"/>
          <w:sz w:val="32"/>
          <w:szCs w:val="32"/>
        </w:rPr>
        <w:t>1.</w:t>
      </w:r>
      <w:r>
        <w:rPr>
          <w:rFonts w:hint="eastAsia" w:eastAsia="仿宋_GB2312"/>
          <w:sz w:val="32"/>
          <w:szCs w:val="32"/>
        </w:rPr>
        <w:t>表格中</w:t>
      </w:r>
      <w:r>
        <w:rPr>
          <w:rFonts w:eastAsia="仿宋_GB2312"/>
          <w:sz w:val="32"/>
          <w:szCs w:val="32"/>
        </w:rPr>
        <w:t>“</w:t>
      </w:r>
      <w:r>
        <w:rPr>
          <w:rFonts w:hint="eastAsia" w:eastAsia="仿宋_GB2312"/>
          <w:sz w:val="32"/>
          <w:szCs w:val="32"/>
        </w:rPr>
        <w:t>学制</w:t>
      </w:r>
      <w:r>
        <w:rPr>
          <w:rFonts w:eastAsia="仿宋_GB2312"/>
          <w:sz w:val="32"/>
          <w:szCs w:val="32"/>
        </w:rPr>
        <w:t>”</w:t>
      </w:r>
      <w:r>
        <w:rPr>
          <w:rFonts w:hint="eastAsia" w:eastAsia="仿宋_GB2312"/>
          <w:sz w:val="32"/>
          <w:szCs w:val="32"/>
        </w:rPr>
        <w:t>栏按实际学制填写，其中</w:t>
      </w:r>
      <w:r>
        <w:rPr>
          <w:rFonts w:eastAsia="仿宋_GB2312"/>
          <w:sz w:val="32"/>
          <w:szCs w:val="32"/>
        </w:rPr>
        <w:t>5</w:t>
      </w:r>
      <w:r>
        <w:rPr>
          <w:rFonts w:hint="eastAsia" w:eastAsia="仿宋_GB2312"/>
          <w:sz w:val="32"/>
          <w:szCs w:val="32"/>
        </w:rPr>
        <w:t>年制高职统一填写</w:t>
      </w:r>
      <w:r>
        <w:rPr>
          <w:rFonts w:eastAsia="仿宋_GB2312"/>
          <w:sz w:val="32"/>
          <w:szCs w:val="32"/>
        </w:rPr>
        <w:t>“2</w:t>
      </w:r>
      <w:r>
        <w:rPr>
          <w:rFonts w:hint="eastAsia" w:eastAsia="仿宋_GB2312"/>
          <w:sz w:val="32"/>
          <w:szCs w:val="32"/>
        </w:rPr>
        <w:t>年</w:t>
      </w:r>
      <w:r>
        <w:rPr>
          <w:rFonts w:eastAsia="仿宋_GB2312"/>
          <w:sz w:val="32"/>
          <w:szCs w:val="32"/>
        </w:rPr>
        <w:t>”</w:t>
      </w:r>
      <w:r>
        <w:rPr>
          <w:rFonts w:hint="eastAsia" w:eastAsia="仿宋_GB2312"/>
          <w:sz w:val="32"/>
          <w:szCs w:val="32"/>
        </w:rPr>
        <w:t>，入学年月统一填写</w:t>
      </w:r>
      <w:r>
        <w:rPr>
          <w:rFonts w:eastAsia="仿宋_GB2312"/>
          <w:sz w:val="32"/>
          <w:szCs w:val="32"/>
        </w:rPr>
        <w:t>“2015</w:t>
      </w:r>
      <w:r>
        <w:rPr>
          <w:rFonts w:hint="eastAsia" w:eastAsia="仿宋_GB2312"/>
          <w:sz w:val="32"/>
          <w:szCs w:val="32"/>
        </w:rPr>
        <w:t>年</w:t>
      </w:r>
      <w:r>
        <w:rPr>
          <w:rFonts w:eastAsia="仿宋_GB2312"/>
          <w:sz w:val="32"/>
          <w:szCs w:val="32"/>
        </w:rPr>
        <w:t>”</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申报表格为一张，正反两面打印，不得随意增加页数，表格中除申请人、推荐人、院系领导签名必须手写外，其他必须在系统中打印，日期由系统自动生成。所有表格须经省资助中心审核后，由学校资助中心统一打印。</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表格中</w:t>
      </w:r>
      <w:r>
        <w:rPr>
          <w:rFonts w:eastAsia="仿宋_GB2312"/>
          <w:sz w:val="32"/>
          <w:szCs w:val="32"/>
        </w:rPr>
        <w:t>“</w:t>
      </w:r>
      <w:r>
        <w:rPr>
          <w:rFonts w:hint="eastAsia" w:eastAsia="仿宋_GB2312"/>
          <w:sz w:val="32"/>
          <w:szCs w:val="32"/>
        </w:rPr>
        <w:t>基本情况</w:t>
      </w:r>
      <w:r>
        <w:rPr>
          <w:rFonts w:eastAsia="仿宋_GB2312"/>
          <w:sz w:val="32"/>
          <w:szCs w:val="32"/>
        </w:rPr>
        <w:t>”</w:t>
      </w:r>
      <w:r>
        <w:rPr>
          <w:rFonts w:hint="eastAsia" w:eastAsia="仿宋_GB2312"/>
          <w:sz w:val="32"/>
          <w:szCs w:val="32"/>
        </w:rPr>
        <w:t>和</w:t>
      </w:r>
      <w:r>
        <w:rPr>
          <w:rFonts w:eastAsia="仿宋_GB2312"/>
          <w:sz w:val="32"/>
          <w:szCs w:val="32"/>
        </w:rPr>
        <w:t>“</w:t>
      </w:r>
      <w:r>
        <w:rPr>
          <w:rFonts w:hint="eastAsia" w:eastAsia="仿宋_GB2312"/>
          <w:sz w:val="32"/>
          <w:szCs w:val="32"/>
        </w:rPr>
        <w:t>申请理由</w:t>
      </w:r>
      <w:r>
        <w:rPr>
          <w:rFonts w:eastAsia="仿宋_GB2312"/>
          <w:sz w:val="32"/>
          <w:szCs w:val="32"/>
        </w:rPr>
        <w:t>”</w:t>
      </w:r>
      <w:r>
        <w:rPr>
          <w:rFonts w:hint="eastAsia" w:eastAsia="仿宋_GB2312"/>
          <w:sz w:val="32"/>
          <w:szCs w:val="32"/>
        </w:rPr>
        <w:t>栏由学生本人在系统中填写，其他各项必须由学校有关部门填写。</w:t>
      </w:r>
    </w:p>
    <w:p>
      <w:pPr>
        <w:adjustRightInd w:val="0"/>
        <w:snapToGrid w:val="0"/>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表格中</w:t>
      </w:r>
      <w:r>
        <w:rPr>
          <w:rFonts w:eastAsia="仿宋_GB2312"/>
          <w:sz w:val="32"/>
          <w:szCs w:val="32"/>
        </w:rPr>
        <w:t>“</w:t>
      </w:r>
      <w:r>
        <w:rPr>
          <w:rFonts w:hint="eastAsia" w:eastAsia="仿宋_GB2312"/>
          <w:sz w:val="32"/>
          <w:szCs w:val="32"/>
        </w:rPr>
        <w:t>获奖情况</w:t>
      </w:r>
      <w:r>
        <w:rPr>
          <w:rFonts w:eastAsia="仿宋_GB2312"/>
          <w:sz w:val="32"/>
          <w:szCs w:val="32"/>
        </w:rPr>
        <w:t>”</w:t>
      </w:r>
      <w:r>
        <w:rPr>
          <w:rFonts w:hint="eastAsia" w:eastAsia="仿宋_GB2312"/>
          <w:sz w:val="32"/>
          <w:szCs w:val="32"/>
        </w:rPr>
        <w:t>的颁奖单位以获奖证书上的公章全称为准，排列顺序按获奖时间由先到后。获奖项目必须是大学期间（至少有一个奖项），二年制的学生只能是</w:t>
      </w:r>
      <w:r>
        <w:rPr>
          <w:rFonts w:eastAsia="仿宋_GB2312"/>
          <w:sz w:val="32"/>
          <w:szCs w:val="32"/>
        </w:rPr>
        <w:t>2014—2015</w:t>
      </w:r>
      <w:r>
        <w:rPr>
          <w:rFonts w:hint="eastAsia" w:eastAsia="仿宋_GB2312"/>
          <w:sz w:val="32"/>
          <w:szCs w:val="32"/>
        </w:rPr>
        <w:t>学年的奖项，</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表格中</w:t>
      </w:r>
      <w:r>
        <w:rPr>
          <w:rFonts w:eastAsia="仿宋_GB2312"/>
          <w:sz w:val="32"/>
          <w:szCs w:val="32"/>
        </w:rPr>
        <w:t>“</w:t>
      </w:r>
      <w:r>
        <w:rPr>
          <w:rFonts w:hint="eastAsia" w:eastAsia="仿宋_GB2312"/>
          <w:sz w:val="32"/>
          <w:szCs w:val="32"/>
        </w:rPr>
        <w:t>申请理由</w:t>
      </w:r>
      <w:r>
        <w:rPr>
          <w:rFonts w:eastAsia="仿宋_GB2312"/>
          <w:sz w:val="32"/>
          <w:szCs w:val="32"/>
        </w:rPr>
        <w:t>”</w:t>
      </w:r>
      <w:r>
        <w:rPr>
          <w:rFonts w:hint="eastAsia" w:eastAsia="仿宋_GB2312"/>
          <w:sz w:val="32"/>
          <w:szCs w:val="32"/>
        </w:rPr>
        <w:t>应以第一人称填写，内容要求全面详实，能够如实反映学生学习成绩优异、社会实践、创新能力、综合素质等方面特别突出，字数控制在</w:t>
      </w:r>
      <w:r>
        <w:rPr>
          <w:rFonts w:eastAsia="仿宋_GB2312"/>
          <w:sz w:val="32"/>
          <w:szCs w:val="32"/>
        </w:rPr>
        <w:t>180</w:t>
      </w:r>
      <w:r>
        <w:rPr>
          <w:rFonts w:hint="eastAsia" w:eastAsia="仿宋_GB2312"/>
          <w:sz w:val="32"/>
          <w:szCs w:val="32"/>
        </w:rPr>
        <w:t>至</w:t>
      </w:r>
      <w:r>
        <w:rPr>
          <w:rFonts w:eastAsia="仿宋_GB2312"/>
          <w:sz w:val="32"/>
          <w:szCs w:val="32"/>
        </w:rPr>
        <w:t>220</w:t>
      </w:r>
      <w:r>
        <w:rPr>
          <w:rFonts w:hint="eastAsia" w:eastAsia="仿宋_GB2312"/>
          <w:sz w:val="32"/>
          <w:szCs w:val="32"/>
        </w:rPr>
        <w:t>字之间。</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表格中</w:t>
      </w:r>
      <w:r>
        <w:rPr>
          <w:rFonts w:eastAsia="仿宋_GB2312"/>
          <w:sz w:val="32"/>
          <w:szCs w:val="32"/>
        </w:rPr>
        <w:t>“</w:t>
      </w:r>
      <w:r>
        <w:rPr>
          <w:rFonts w:hint="eastAsia" w:eastAsia="仿宋_GB2312"/>
          <w:sz w:val="32"/>
          <w:szCs w:val="32"/>
        </w:rPr>
        <w:t>推荐意见</w:t>
      </w:r>
      <w:r>
        <w:rPr>
          <w:rFonts w:eastAsia="仿宋_GB2312"/>
          <w:sz w:val="32"/>
          <w:szCs w:val="32"/>
        </w:rPr>
        <w:t>”</w:t>
      </w:r>
      <w:r>
        <w:rPr>
          <w:rFonts w:hint="eastAsia" w:eastAsia="仿宋_GB2312"/>
          <w:sz w:val="32"/>
          <w:szCs w:val="32"/>
        </w:rPr>
        <w:t>的填写应当简明扼要，字数控制在</w:t>
      </w:r>
      <w:r>
        <w:rPr>
          <w:rFonts w:eastAsia="仿宋_GB2312"/>
          <w:sz w:val="32"/>
          <w:szCs w:val="32"/>
        </w:rPr>
        <w:t>80</w:t>
      </w:r>
      <w:r>
        <w:rPr>
          <w:rFonts w:hint="eastAsia" w:eastAsia="仿宋_GB2312"/>
          <w:sz w:val="32"/>
          <w:szCs w:val="32"/>
        </w:rPr>
        <w:t>至</w:t>
      </w:r>
      <w:r>
        <w:rPr>
          <w:rFonts w:eastAsia="仿宋_GB2312"/>
          <w:sz w:val="32"/>
          <w:szCs w:val="32"/>
        </w:rPr>
        <w:t>100</w:t>
      </w:r>
      <w:r>
        <w:rPr>
          <w:rFonts w:hint="eastAsia" w:eastAsia="仿宋_GB2312"/>
          <w:sz w:val="32"/>
          <w:szCs w:val="32"/>
        </w:rPr>
        <w:t>字之间。推荐人必须是申请学生的辅导员或班主任，其他人无权推荐。</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7. </w:t>
      </w:r>
      <w:r>
        <w:rPr>
          <w:rFonts w:hint="eastAsia" w:eastAsia="仿宋_GB2312"/>
          <w:sz w:val="32"/>
          <w:szCs w:val="32"/>
        </w:rPr>
        <w:t>表格中</w:t>
      </w:r>
      <w:r>
        <w:rPr>
          <w:rFonts w:eastAsia="仿宋_GB2312"/>
          <w:sz w:val="32"/>
          <w:szCs w:val="32"/>
        </w:rPr>
        <w:t>“</w:t>
      </w:r>
      <w:r>
        <w:rPr>
          <w:rFonts w:hint="eastAsia" w:eastAsia="仿宋_GB2312"/>
          <w:sz w:val="32"/>
          <w:szCs w:val="32"/>
        </w:rPr>
        <w:t>院系意见</w:t>
      </w:r>
      <w:r>
        <w:rPr>
          <w:rFonts w:eastAsia="仿宋_GB2312"/>
          <w:sz w:val="32"/>
          <w:szCs w:val="32"/>
        </w:rPr>
        <w:t>”</w:t>
      </w:r>
      <w:r>
        <w:rPr>
          <w:rFonts w:hint="eastAsia" w:eastAsia="仿宋_GB2312"/>
          <w:sz w:val="32"/>
          <w:szCs w:val="32"/>
        </w:rPr>
        <w:t>的需详细填写审查意见，不得只填写</w:t>
      </w:r>
      <w:r>
        <w:rPr>
          <w:rFonts w:eastAsia="仿宋_GB2312"/>
          <w:sz w:val="32"/>
          <w:szCs w:val="32"/>
        </w:rPr>
        <w:t>“</w:t>
      </w:r>
      <w:r>
        <w:rPr>
          <w:rFonts w:hint="eastAsia" w:eastAsia="仿宋_GB2312"/>
          <w:sz w:val="32"/>
          <w:szCs w:val="32"/>
        </w:rPr>
        <w:t>同意</w:t>
      </w:r>
      <w:r>
        <w:rPr>
          <w:rFonts w:eastAsia="仿宋_GB2312"/>
          <w:sz w:val="32"/>
          <w:szCs w:val="32"/>
        </w:rPr>
        <w:t>”</w:t>
      </w:r>
      <w:r>
        <w:rPr>
          <w:rFonts w:hint="eastAsia" w:eastAsia="仿宋_GB2312"/>
          <w:sz w:val="32"/>
          <w:szCs w:val="32"/>
        </w:rPr>
        <w:t>等过于简单的审查意见。院系主管领导签名和院系公章必须完备，不能用院系公章代替领导签名。</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8. </w:t>
      </w:r>
      <w:r>
        <w:rPr>
          <w:rFonts w:hint="eastAsia" w:eastAsia="仿宋_GB2312"/>
          <w:sz w:val="32"/>
          <w:szCs w:val="32"/>
        </w:rPr>
        <w:t>表格中学习成绩、综合考评成绩排名的范围应按同一专业、同一年级的口径进行。</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9. </w:t>
      </w:r>
      <w:r>
        <w:rPr>
          <w:rFonts w:hint="eastAsia" w:eastAsia="仿宋_GB2312"/>
          <w:sz w:val="32"/>
          <w:szCs w:val="32"/>
        </w:rPr>
        <w:t>表格必须体现学校各级部门的意见，推荐人和学校各院系主管学生工作的领导同志必须签名（没有设立院系的，其院系领导签名由学生处分管学生资助工作的领导代签），不得由他人代写推荐意见或签名。表格填写完整后，必须加盖院系和学校两级公章（没有设立院系的，其院系盖章处由学生处、学院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10. </w:t>
      </w:r>
      <w:r>
        <w:rPr>
          <w:rFonts w:hint="eastAsia" w:eastAsia="仿宋_GB2312"/>
          <w:sz w:val="32"/>
          <w:szCs w:val="32"/>
        </w:rPr>
        <w:t>表格上报一律使用原件，不得使用复印件。学习成绩和综合考评成绩没有进入前</w:t>
      </w:r>
      <w:r>
        <w:rPr>
          <w:rFonts w:eastAsia="仿宋_GB2312"/>
          <w:sz w:val="32"/>
          <w:szCs w:val="32"/>
        </w:rPr>
        <w:t>10%</w:t>
      </w:r>
      <w:r>
        <w:rPr>
          <w:rFonts w:hint="eastAsia" w:eastAsia="仿宋_GB2312"/>
          <w:sz w:val="32"/>
          <w:szCs w:val="32"/>
        </w:rPr>
        <w:t>，但达到前</w:t>
      </w:r>
      <w:r>
        <w:rPr>
          <w:rFonts w:eastAsia="仿宋_GB2312"/>
          <w:sz w:val="32"/>
          <w:szCs w:val="32"/>
        </w:rPr>
        <w:t>30%</w:t>
      </w:r>
      <w:r>
        <w:rPr>
          <w:rFonts w:hint="eastAsia" w:eastAsia="仿宋_GB2312"/>
          <w:sz w:val="32"/>
          <w:szCs w:val="32"/>
        </w:rPr>
        <w:t>的学生，如在其他方面表现非常突出，其获奖证书等证明材料复印后附在申请表后。各校上报的国家奖学金申请审批表材料，请按汇总表的名单顺序整理一式两份，不要装订成册。</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五、材料报送时间及要求</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电子材料（在省学生资助管理系统中申报）：</w:t>
      </w:r>
    </w:p>
    <w:p>
      <w:pPr>
        <w:adjustRightInd w:val="0"/>
        <w:snapToGri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国家奖学金获奖学生审核名单汇总表（附件</w:t>
      </w:r>
      <w:r>
        <w:rPr>
          <w:rFonts w:eastAsia="仿宋_GB2312"/>
          <w:sz w:val="32"/>
          <w:szCs w:val="32"/>
        </w:rPr>
        <w:t>4</w:t>
      </w:r>
      <w:r>
        <w:rPr>
          <w:rFonts w:hint="eastAsia" w:eastAsia="仿宋_GB2312"/>
          <w:sz w:val="32"/>
          <w:szCs w:val="32"/>
        </w:rPr>
        <w:t>，</w:t>
      </w:r>
      <w:r>
        <w:rPr>
          <w:rFonts w:eastAsia="仿宋_GB2312"/>
          <w:sz w:val="32"/>
          <w:szCs w:val="32"/>
        </w:rPr>
        <w:t>10</w:t>
      </w:r>
      <w:r>
        <w:rPr>
          <w:rFonts w:hint="eastAsia" w:eastAsia="仿宋_GB2312"/>
          <w:sz w:val="32"/>
          <w:szCs w:val="32"/>
        </w:rPr>
        <w:t>月</w:t>
      </w:r>
      <w:r>
        <w:rPr>
          <w:rFonts w:eastAsia="仿宋_GB2312"/>
          <w:sz w:val="32"/>
          <w:szCs w:val="32"/>
        </w:rPr>
        <w:t>20</w:t>
      </w:r>
      <w:r>
        <w:rPr>
          <w:rFonts w:hint="eastAsia" w:eastAsia="仿宋_GB2312"/>
          <w:sz w:val="32"/>
          <w:szCs w:val="32"/>
        </w:rPr>
        <w:t>日前报送）</w:t>
      </w:r>
    </w:p>
    <w:p>
      <w:pPr>
        <w:adjustRightInd w:val="0"/>
        <w:snapToGri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国家励志奖学金获奖学生审核名单汇总表（附件</w:t>
      </w:r>
      <w:r>
        <w:rPr>
          <w:rFonts w:eastAsia="仿宋_GB2312"/>
          <w:sz w:val="32"/>
          <w:szCs w:val="32"/>
        </w:rPr>
        <w:t>5</w:t>
      </w:r>
      <w:r>
        <w:rPr>
          <w:rFonts w:hint="eastAsia" w:eastAsia="仿宋_GB2312"/>
          <w:sz w:val="32"/>
          <w:szCs w:val="32"/>
        </w:rPr>
        <w:t>，</w:t>
      </w:r>
      <w:r>
        <w:rPr>
          <w:rFonts w:eastAsia="仿宋_GB2312"/>
          <w:sz w:val="32"/>
          <w:szCs w:val="32"/>
        </w:rPr>
        <w:t>10</w:t>
      </w:r>
      <w:r>
        <w:rPr>
          <w:rFonts w:hint="eastAsia" w:eastAsia="仿宋_GB2312"/>
          <w:sz w:val="32"/>
          <w:szCs w:val="32"/>
        </w:rPr>
        <w:t>月</w:t>
      </w:r>
      <w:r>
        <w:rPr>
          <w:rFonts w:eastAsia="仿宋_GB2312"/>
          <w:sz w:val="32"/>
          <w:szCs w:val="32"/>
        </w:rPr>
        <w:t>30</w:t>
      </w:r>
      <w:r>
        <w:rPr>
          <w:rFonts w:hint="eastAsia" w:eastAsia="仿宋_GB2312"/>
          <w:sz w:val="32"/>
          <w:szCs w:val="32"/>
        </w:rPr>
        <w:t>日前报送）</w:t>
      </w:r>
    </w:p>
    <w:p>
      <w:pPr>
        <w:adjustRightInd w:val="0"/>
        <w:snapToGri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国家助学金资助学生情况汇总表（附件</w:t>
      </w:r>
      <w:r>
        <w:rPr>
          <w:rFonts w:eastAsia="仿宋_GB2312"/>
          <w:sz w:val="32"/>
          <w:szCs w:val="32"/>
        </w:rPr>
        <w:t>6</w:t>
      </w:r>
      <w:r>
        <w:rPr>
          <w:rFonts w:hint="eastAsia" w:eastAsia="仿宋_GB2312"/>
          <w:sz w:val="32"/>
          <w:szCs w:val="32"/>
        </w:rPr>
        <w:t>，</w:t>
      </w:r>
      <w:r>
        <w:rPr>
          <w:rFonts w:eastAsia="仿宋_GB2312"/>
          <w:sz w:val="32"/>
          <w:szCs w:val="32"/>
        </w:rPr>
        <w:t>11</w:t>
      </w:r>
      <w:r>
        <w:rPr>
          <w:rFonts w:hint="eastAsia" w:eastAsia="仿宋_GB2312"/>
          <w:sz w:val="32"/>
          <w:szCs w:val="32"/>
        </w:rPr>
        <w:t>月</w:t>
      </w:r>
      <w:r>
        <w:rPr>
          <w:rFonts w:eastAsia="仿宋_GB2312"/>
          <w:sz w:val="32"/>
          <w:szCs w:val="32"/>
        </w:rPr>
        <w:t>30</w:t>
      </w:r>
      <w:r>
        <w:rPr>
          <w:rFonts w:hint="eastAsia" w:eastAsia="仿宋_GB2312"/>
          <w:sz w:val="32"/>
          <w:szCs w:val="32"/>
        </w:rPr>
        <w:t>日前报送）</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纸质材料：（</w:t>
      </w:r>
      <w:r>
        <w:rPr>
          <w:rFonts w:eastAsia="仿宋_GB2312"/>
          <w:sz w:val="32"/>
          <w:szCs w:val="32"/>
        </w:rPr>
        <w:t>10</w:t>
      </w:r>
      <w:r>
        <w:rPr>
          <w:rFonts w:hint="eastAsia" w:eastAsia="仿宋_GB2312"/>
          <w:sz w:val="32"/>
          <w:szCs w:val="32"/>
        </w:rPr>
        <w:t>月</w:t>
      </w:r>
      <w:r>
        <w:rPr>
          <w:rFonts w:eastAsia="仿宋_GB2312"/>
          <w:sz w:val="32"/>
          <w:szCs w:val="32"/>
        </w:rPr>
        <w:t>20</w:t>
      </w:r>
      <w:r>
        <w:rPr>
          <w:rFonts w:hint="eastAsia" w:eastAsia="仿宋_GB2312"/>
          <w:sz w:val="32"/>
          <w:szCs w:val="32"/>
        </w:rPr>
        <w:t>日前报送）</w:t>
      </w:r>
    </w:p>
    <w:p>
      <w:pPr>
        <w:adjustRightInd w:val="0"/>
        <w:snapToGri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国家奖学金、国家励志奖学金评审情况报告一份。</w:t>
      </w:r>
    </w:p>
    <w:p>
      <w:pPr>
        <w:adjustRightInd w:val="0"/>
        <w:snapToGri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国家奖学金申请审批表（附件</w:t>
      </w:r>
      <w:r>
        <w:rPr>
          <w:rFonts w:eastAsia="仿宋_GB2312"/>
          <w:sz w:val="32"/>
          <w:szCs w:val="32"/>
        </w:rPr>
        <w:t>1</w:t>
      </w:r>
      <w:r>
        <w:rPr>
          <w:rFonts w:hint="eastAsia" w:eastAsia="仿宋_GB2312"/>
          <w:sz w:val="32"/>
          <w:szCs w:val="32"/>
        </w:rPr>
        <w:t>）一式两份。</w:t>
      </w:r>
    </w:p>
    <w:p>
      <w:pPr>
        <w:adjustRightInd w:val="0"/>
        <w:snapToGri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国家奖学金获奖学生审核名单汇总表（附件</w:t>
      </w:r>
      <w:r>
        <w:rPr>
          <w:rFonts w:eastAsia="仿宋_GB2312"/>
          <w:sz w:val="32"/>
          <w:szCs w:val="32"/>
        </w:rPr>
        <w:t>4</w:t>
      </w:r>
      <w:r>
        <w:rPr>
          <w:rFonts w:hint="eastAsia" w:eastAsia="仿宋_GB2312"/>
          <w:sz w:val="32"/>
          <w:szCs w:val="32"/>
        </w:rPr>
        <w:t>）一份。</w:t>
      </w:r>
    </w:p>
    <w:p>
      <w:pPr>
        <w:spacing w:line="560" w:lineRule="exact"/>
        <w:ind w:firstLine="640" w:firstLineChars="200"/>
        <w:rPr>
          <w:rFonts w:eastAsia="仿宋_GB2312"/>
          <w:sz w:val="32"/>
          <w:szCs w:val="32"/>
        </w:rPr>
      </w:pPr>
      <w:r>
        <w:rPr>
          <w:rFonts w:hint="eastAsia" w:eastAsia="仿宋_GB2312"/>
          <w:sz w:val="32"/>
          <w:szCs w:val="32"/>
        </w:rPr>
        <w:t>纸质材料报送江苏省学生资助管理中心，地址：南京市北京西路</w:t>
      </w:r>
      <w:r>
        <w:rPr>
          <w:rFonts w:eastAsia="仿宋_GB2312"/>
          <w:sz w:val="32"/>
          <w:szCs w:val="32"/>
        </w:rPr>
        <w:t>15</w:t>
      </w:r>
      <w:r>
        <w:rPr>
          <w:rFonts w:hint="eastAsia" w:eastAsia="仿宋_GB2312"/>
          <w:sz w:val="32"/>
          <w:szCs w:val="32"/>
        </w:rPr>
        <w:t>号；邮编：</w:t>
      </w:r>
      <w:r>
        <w:rPr>
          <w:rFonts w:eastAsia="仿宋_GB2312"/>
          <w:sz w:val="32"/>
          <w:szCs w:val="32"/>
        </w:rPr>
        <w:t>210024</w:t>
      </w:r>
      <w:r>
        <w:rPr>
          <w:rFonts w:hint="eastAsia" w:eastAsia="仿宋_GB2312"/>
          <w:sz w:val="32"/>
          <w:szCs w:val="32"/>
        </w:rPr>
        <w:t>；联系人，田素珍，电话：</w:t>
      </w:r>
      <w:r>
        <w:rPr>
          <w:rFonts w:eastAsia="仿宋_GB2312"/>
          <w:sz w:val="32"/>
          <w:szCs w:val="32"/>
        </w:rPr>
        <w:t>83335173</w:t>
      </w:r>
      <w:r>
        <w:rPr>
          <w:rFonts w:hint="eastAsia" w:eastAsia="仿宋_GB2312"/>
          <w:sz w:val="32"/>
          <w:szCs w:val="32"/>
        </w:rPr>
        <w:t>。为确保材料上报的及时和准确，请各校派专人送达。</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附件：（见省学生资助管理系统）</w:t>
      </w:r>
    </w:p>
    <w:p>
      <w:pPr>
        <w:spacing w:line="560" w:lineRule="exact"/>
        <w:ind w:firstLine="1600" w:firstLineChars="500"/>
        <w:rPr>
          <w:rFonts w:eastAsia="仿宋_GB2312"/>
          <w:sz w:val="32"/>
          <w:szCs w:val="32"/>
        </w:rPr>
      </w:pPr>
      <w:r>
        <w:rPr>
          <w:rFonts w:eastAsia="仿宋_GB2312"/>
          <w:sz w:val="32"/>
          <w:szCs w:val="32"/>
        </w:rPr>
        <w:t>1</w:t>
      </w:r>
      <w:r>
        <w:rPr>
          <w:rFonts w:hint="eastAsia" w:eastAsia="仿宋_GB2312"/>
          <w:sz w:val="32"/>
          <w:szCs w:val="32"/>
        </w:rPr>
        <w:t>、国家奖学金申请审批表</w:t>
      </w:r>
    </w:p>
    <w:p>
      <w:pPr>
        <w:spacing w:line="560" w:lineRule="exact"/>
        <w:ind w:left="601" w:leftChars="286" w:firstLine="960" w:firstLineChars="300"/>
        <w:rPr>
          <w:rFonts w:eastAsia="仿宋_GB2312"/>
          <w:sz w:val="32"/>
          <w:szCs w:val="32"/>
        </w:rPr>
      </w:pPr>
      <w:r>
        <w:rPr>
          <w:rFonts w:eastAsia="仿宋_GB2312"/>
          <w:sz w:val="32"/>
          <w:szCs w:val="32"/>
        </w:rPr>
        <w:t>2</w:t>
      </w:r>
      <w:r>
        <w:rPr>
          <w:rFonts w:hint="eastAsia" w:eastAsia="仿宋_GB2312"/>
          <w:sz w:val="32"/>
          <w:szCs w:val="32"/>
        </w:rPr>
        <w:t>、国家励志奖学金申请审批表</w:t>
      </w:r>
    </w:p>
    <w:p>
      <w:pPr>
        <w:spacing w:line="560" w:lineRule="exact"/>
        <w:ind w:left="601" w:leftChars="286" w:firstLine="960" w:firstLineChars="300"/>
        <w:rPr>
          <w:rFonts w:eastAsia="仿宋_GB2312"/>
          <w:sz w:val="32"/>
          <w:szCs w:val="32"/>
        </w:rPr>
      </w:pPr>
      <w:r>
        <w:rPr>
          <w:rFonts w:eastAsia="仿宋_GB2312"/>
          <w:sz w:val="32"/>
          <w:szCs w:val="32"/>
        </w:rPr>
        <w:t>3</w:t>
      </w:r>
      <w:r>
        <w:rPr>
          <w:rFonts w:hint="eastAsia" w:eastAsia="仿宋_GB2312"/>
          <w:sz w:val="32"/>
          <w:szCs w:val="32"/>
        </w:rPr>
        <w:t>、国家助学金申请表</w:t>
      </w:r>
    </w:p>
    <w:p>
      <w:pPr>
        <w:spacing w:line="560" w:lineRule="exact"/>
        <w:ind w:left="601" w:leftChars="286" w:firstLine="960" w:firstLineChars="300"/>
        <w:rPr>
          <w:rFonts w:eastAsia="仿宋_GB2312"/>
          <w:sz w:val="32"/>
          <w:szCs w:val="32"/>
        </w:rPr>
      </w:pPr>
      <w:r>
        <w:rPr>
          <w:rFonts w:eastAsia="仿宋_GB2312"/>
          <w:sz w:val="32"/>
          <w:szCs w:val="32"/>
        </w:rPr>
        <w:t>4</w:t>
      </w:r>
      <w:r>
        <w:rPr>
          <w:rFonts w:hint="eastAsia" w:eastAsia="仿宋_GB2312"/>
          <w:sz w:val="32"/>
          <w:szCs w:val="32"/>
        </w:rPr>
        <w:t>、国家奖学金获奖学生审核名单汇总表</w:t>
      </w:r>
    </w:p>
    <w:p>
      <w:pPr>
        <w:spacing w:line="560" w:lineRule="exact"/>
        <w:ind w:left="601" w:leftChars="286" w:firstLine="960" w:firstLineChars="300"/>
        <w:rPr>
          <w:rFonts w:eastAsia="仿宋_GB2312"/>
          <w:sz w:val="32"/>
          <w:szCs w:val="32"/>
        </w:rPr>
      </w:pPr>
      <w:r>
        <w:rPr>
          <w:rFonts w:eastAsia="仿宋_GB2312"/>
          <w:sz w:val="32"/>
          <w:szCs w:val="32"/>
        </w:rPr>
        <w:t>5</w:t>
      </w:r>
      <w:r>
        <w:rPr>
          <w:rFonts w:hint="eastAsia" w:eastAsia="仿宋_GB2312"/>
          <w:sz w:val="32"/>
          <w:szCs w:val="32"/>
        </w:rPr>
        <w:t>、国家励志奖学金获奖学生审核名单汇总表</w:t>
      </w:r>
    </w:p>
    <w:p>
      <w:pPr>
        <w:spacing w:line="560" w:lineRule="exact"/>
        <w:ind w:left="601" w:leftChars="286" w:firstLine="960" w:firstLineChars="300"/>
        <w:rPr>
          <w:rFonts w:eastAsia="仿宋_GB2312"/>
          <w:sz w:val="32"/>
          <w:szCs w:val="32"/>
        </w:rPr>
      </w:pPr>
      <w:r>
        <w:rPr>
          <w:rFonts w:eastAsia="仿宋_GB2312"/>
          <w:sz w:val="32"/>
          <w:szCs w:val="32"/>
        </w:rPr>
        <w:t>6</w:t>
      </w:r>
      <w:r>
        <w:rPr>
          <w:rFonts w:hint="eastAsia" w:eastAsia="仿宋_GB2312"/>
          <w:sz w:val="32"/>
          <w:szCs w:val="32"/>
        </w:rPr>
        <w:t>、国家助学金资助学生情况汇总表</w:t>
      </w:r>
    </w:p>
    <w:p>
      <w:pPr>
        <w:spacing w:line="560" w:lineRule="exact"/>
        <w:ind w:left="600"/>
        <w:rPr>
          <w:rFonts w:eastAsia="仿宋_GB2312"/>
          <w:sz w:val="32"/>
          <w:szCs w:val="32"/>
        </w:rPr>
      </w:pPr>
    </w:p>
    <w:p>
      <w:pPr>
        <w:spacing w:line="560" w:lineRule="exact"/>
        <w:ind w:left="600"/>
        <w:rPr>
          <w:rFonts w:eastAsia="仿宋_GB2312"/>
          <w:sz w:val="32"/>
          <w:szCs w:val="32"/>
        </w:rPr>
      </w:pPr>
    </w:p>
    <w:p>
      <w:pPr>
        <w:spacing w:line="560" w:lineRule="exact"/>
        <w:ind w:left="600"/>
        <w:rPr>
          <w:rFonts w:eastAsia="仿宋_GB2312"/>
          <w:sz w:val="32"/>
          <w:szCs w:val="32"/>
        </w:rPr>
      </w:pPr>
    </w:p>
    <w:p>
      <w:pPr>
        <w:spacing w:line="560" w:lineRule="exact"/>
        <w:ind w:firstLine="4160" w:firstLineChars="1300"/>
        <w:rPr>
          <w:rFonts w:eastAsia="仿宋_GB2312"/>
          <w:sz w:val="32"/>
          <w:szCs w:val="32"/>
        </w:rPr>
      </w:pPr>
      <w:r>
        <w:rPr>
          <w:rFonts w:hint="eastAsia" w:eastAsia="仿宋_GB2312"/>
          <w:sz w:val="32"/>
          <w:szCs w:val="32"/>
        </w:rPr>
        <w:t>江苏省学生资助管理中心</w:t>
      </w:r>
    </w:p>
    <w:p>
      <w:pPr>
        <w:spacing w:line="560" w:lineRule="exact"/>
        <w:ind w:firstLine="4640" w:firstLineChars="1450"/>
        <w:rPr>
          <w:rFonts w:eastAsia="仿宋_GB2312"/>
          <w:sz w:val="32"/>
          <w:szCs w:val="32"/>
        </w:rPr>
      </w:pPr>
      <w:r>
        <w:rPr>
          <w:rFonts w:eastAsia="仿宋_GB2312"/>
          <w:sz w:val="32"/>
          <w:szCs w:val="32"/>
        </w:rPr>
        <w:t>2016</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2</w:t>
      </w:r>
      <w:r>
        <w:rPr>
          <w:rFonts w:hint="eastAsia" w:eastAsia="仿宋_GB2312"/>
          <w:sz w:val="32"/>
          <w:szCs w:val="32"/>
        </w:rPr>
        <w:t>日</w:t>
      </w:r>
    </w:p>
    <w:p>
      <w:pPr>
        <w:spacing w:line="560" w:lineRule="exact"/>
        <w:jc w:val="center"/>
        <w:rPr>
          <w:rFonts w:ascii="宋体"/>
          <w:szCs w:val="21"/>
        </w:rPr>
      </w:pPr>
      <w:r>
        <w:rPr>
          <w:rFonts w:ascii="仿宋_GB2312" w:eastAsia="仿宋_GB2312"/>
          <w:sz w:val="28"/>
          <w:szCs w:val="28"/>
        </w:rPr>
        <w:t xml:space="preserve">                                 </w:t>
      </w:r>
    </w:p>
    <w:p>
      <w:pPr>
        <w:spacing w:line="560" w:lineRule="exact"/>
        <w:jc w:val="center"/>
        <w:rPr>
          <w:rFonts w:ascii="仿宋_GB2312" w:eastAsia="仿宋_GB2312"/>
          <w:sz w:val="28"/>
          <w:szCs w:val="28"/>
        </w:rPr>
      </w:pPr>
    </w:p>
    <w:p>
      <w:pPr>
        <w:spacing w:line="560" w:lineRule="exact"/>
        <w:jc w:val="center"/>
        <w:rPr>
          <w:rFonts w:ascii="仿宋_GB2312" w:eastAsia="仿宋_GB2312"/>
          <w:sz w:val="28"/>
          <w:szCs w:val="28"/>
        </w:rPr>
      </w:pPr>
    </w:p>
    <w:p>
      <w:pPr>
        <w:spacing w:line="560" w:lineRule="exact"/>
        <w:rPr>
          <w:rFonts w:ascii="仿宋_GB2312" w:eastAsia="仿宋_GB2312"/>
          <w:sz w:val="28"/>
          <w:szCs w:val="28"/>
        </w:rPr>
      </w:pPr>
    </w:p>
    <w:sectPr>
      <w:footerReference r:id="rId3" w:type="default"/>
      <w:footerReference r:id="rId4" w:type="even"/>
      <w:pgSz w:w="11906" w:h="16838"/>
      <w:pgMar w:top="2098" w:right="1531" w:bottom="1985"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5"/>
        <w:rFonts w:ascii="宋体"/>
        <w:sz w:val="28"/>
        <w:szCs w:val="28"/>
      </w:rPr>
    </w:pPr>
    <w:r>
      <w:rPr>
        <w:rStyle w:val="5"/>
        <w:rFonts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7</w:t>
    </w:r>
    <w:r>
      <w:rPr>
        <w:rStyle w:val="5"/>
        <w:rFonts w:ascii="宋体" w:hAnsi="宋体"/>
        <w:sz w:val="28"/>
        <w:szCs w:val="28"/>
      </w:rPr>
      <w:fldChar w:fldCharType="end"/>
    </w:r>
    <w:r>
      <w:rPr>
        <w:rStyle w:val="5"/>
        <w:rFonts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94655"/>
    <w:rsid w:val="000148DF"/>
    <w:rsid w:val="00191B3E"/>
    <w:rsid w:val="00194655"/>
    <w:rsid w:val="0022022D"/>
    <w:rsid w:val="002A2A89"/>
    <w:rsid w:val="00382D67"/>
    <w:rsid w:val="00415AA2"/>
    <w:rsid w:val="0047394F"/>
    <w:rsid w:val="005D5ABE"/>
    <w:rsid w:val="007C0A0F"/>
    <w:rsid w:val="008319C0"/>
    <w:rsid w:val="0087480A"/>
    <w:rsid w:val="008C4EBB"/>
    <w:rsid w:val="00A51351"/>
    <w:rsid w:val="00BF5C75"/>
    <w:rsid w:val="00EE247D"/>
    <w:rsid w:val="00F01BEC"/>
    <w:rsid w:val="0AE50F03"/>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页眉 Char"/>
    <w:basedOn w:val="4"/>
    <w:link w:val="3"/>
    <w:semiHidden/>
    <w:locked/>
    <w:uiPriority w:val="99"/>
    <w:rPr>
      <w:rFonts w:ascii="Times New Roman" w:hAnsi="Times New Roman" w:eastAsia="宋体" w:cs="Times New Roman"/>
      <w:sz w:val="18"/>
      <w:szCs w:val="18"/>
    </w:rPr>
  </w:style>
  <w:style w:type="character" w:customStyle="1" w:styleId="8">
    <w:name w:val="页脚 Char"/>
    <w:basedOn w:val="4"/>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7</Pages>
  <Words>465</Words>
  <Characters>2652</Characters>
  <Lines>22</Lines>
  <Paragraphs>6</Paragraphs>
  <ScaleCrop>false</ScaleCrop>
  <LinksUpToDate>false</LinksUpToDate>
  <CharactersWithSpaces>3111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2016-09-05T01:22:00Z</dcterms:created>
  <dc:creator>Administrator</dc:creator>
  <cp:lastModifiedBy>zqj</cp:lastModifiedBy>
  <dcterms:modified xsi:type="dcterms:W3CDTF">2016-10-12T06:39:31Z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