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default" w:ascii="Arial" w:hAnsi="Arial" w:eastAsia="黑体" w:cs="Arial"/>
          <w:kern w:val="2"/>
          <w:sz w:val="32"/>
          <w:szCs w:val="32"/>
        </w:rPr>
      </w:pPr>
      <w:r>
        <w:rPr>
          <w:rFonts w:hint="eastAsia" w:ascii="黑体" w:hAnsi="宋体" w:eastAsia="黑体" w:cs="黑体"/>
          <w:kern w:val="2"/>
          <w:sz w:val="32"/>
          <w:szCs w:val="32"/>
        </w:rPr>
        <w:t>江苏理工学院学生综合测评办法</w:t>
      </w:r>
    </w:p>
    <w:p>
      <w:pPr>
        <w:pStyle w:val="3"/>
        <w:widowControl/>
        <w:spacing w:before="360" w:beforeAutospacing="0" w:after="120" w:afterAutospacing="0"/>
        <w:rPr>
          <w:rFonts w:hint="default" w:ascii="Times New Roman" w:hAnsi="Times New Roman" w:eastAsia="汉仪大宋简" w:cs="Times New Roman"/>
          <w:kern w:val="2"/>
          <w:sz w:val="28"/>
          <w:szCs w:val="28"/>
        </w:rPr>
      </w:pPr>
      <w:r>
        <w:rPr>
          <w:rFonts w:hint="default" w:ascii="汉仪大宋简" w:hAnsi="汉仪大宋简" w:eastAsia="汉仪大宋简" w:cs="汉仪大宋简"/>
          <w:kern w:val="2"/>
          <w:sz w:val="28"/>
          <w:szCs w:val="28"/>
        </w:rPr>
        <w:t>第一章 总则</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第一条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学生综合测评是按照党的教育方针和学校有关管理规定，对学生德、智、体、美等方面的表现进行定性和定量的综合考核，为全面实施素质教育提供评价依据。</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第二条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本办法适用于本校接受普通高等学历教育的全日制本科生。综合测评的成绩作为奖学金评定、先进评选、优秀推荐主要依据。</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第三条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学生综合测评坚持公平、公正、公开的原则，采取学生自评、班级初评、学院审核以及学校审批的程序进行。</w:t>
      </w:r>
    </w:p>
    <w:p>
      <w:pPr>
        <w:pStyle w:val="3"/>
        <w:widowControl/>
        <w:spacing w:before="360" w:beforeAutospacing="0" w:after="120" w:afterAutospacing="0"/>
        <w:rPr>
          <w:rFonts w:hint="default" w:ascii="Times New Roman" w:hAnsi="Times New Roman" w:eastAsia="汉仪大宋简" w:cs="Times New Roman"/>
          <w:kern w:val="2"/>
          <w:sz w:val="28"/>
          <w:szCs w:val="28"/>
        </w:rPr>
      </w:pPr>
      <w:r>
        <w:rPr>
          <w:rFonts w:hint="default" w:ascii="汉仪大宋简" w:hAnsi="汉仪大宋简" w:eastAsia="汉仪大宋简" w:cs="汉仪大宋简"/>
          <w:kern w:val="2"/>
          <w:sz w:val="28"/>
          <w:szCs w:val="28"/>
        </w:rPr>
        <w:t>第二章 测评的组织与实施</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第四条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学生综合测评分包括学业测评分和附加分两部分。其中附加分由基础素质得分和发展素质得分构成。</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其具体计分公式：综合测评分</w:t>
      </w:r>
      <w:r>
        <w:rPr>
          <w:rFonts w:hint="default" w:ascii="汉仪书宋二简" w:hAnsi="汉仪书宋二简" w:eastAsia="汉仪书宋二简" w:cs="宋体"/>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学业测评分</w:t>
      </w:r>
      <w:r>
        <w:rPr>
          <w:rFonts w:hint="default" w:ascii="Times New Roman" w:hAnsi="Times New Roman" w:eastAsia="汉仪书宋二简" w:cs="Times New Roman"/>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附加分。测评分计至小数点后两位，综合测评成绩可以超出</w:t>
      </w:r>
      <w:r>
        <w:rPr>
          <w:rFonts w:hint="default" w:ascii="Times New Roman" w:hAnsi="Times New Roman" w:eastAsia="汉仪书宋二简" w:cs="Times New Roman"/>
          <w:color w:val="000000"/>
          <w:kern w:val="2"/>
          <w:sz w:val="21"/>
          <w:szCs w:val="21"/>
          <w:shd w:val="clear" w:fill="FFFFFF"/>
          <w:lang w:val="en-US" w:eastAsia="zh-CN" w:bidi="ar"/>
        </w:rPr>
        <w:t>100</w:t>
      </w:r>
      <w:r>
        <w:rPr>
          <w:rFonts w:hint="default" w:ascii="汉仪书宋二简" w:hAnsi="汉仪书宋二简" w:eastAsia="汉仪书宋二简" w:cs="汉仪书宋二简"/>
          <w:color w:val="000000"/>
          <w:kern w:val="2"/>
          <w:sz w:val="21"/>
          <w:szCs w:val="21"/>
          <w:shd w:val="clear" w:fill="FFFFFF"/>
          <w:lang w:val="en-US" w:eastAsia="zh-CN" w:bidi="ar"/>
        </w:rPr>
        <w:t>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第五条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学生综合测评每学期评定一次，一般安排在第</w:t>
      </w:r>
      <w:r>
        <w:rPr>
          <w:rFonts w:hint="default" w:ascii="汉仪书宋二简" w:hAnsi="汉仪书宋二简" w:eastAsia="汉仪书宋二简" w:cs="宋体"/>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至第</w:t>
      </w:r>
      <w:r>
        <w:rPr>
          <w:rFonts w:hint="default" w:ascii="Times New Roman" w:hAnsi="Times New Roman" w:eastAsia="汉仪书宋二简" w:cs="Times New Roman"/>
          <w:color w:val="000000"/>
          <w:kern w:val="2"/>
          <w:sz w:val="21"/>
          <w:szCs w:val="21"/>
          <w:shd w:val="clear" w:fill="FFFFFF"/>
          <w:lang w:val="en-US" w:eastAsia="zh-CN" w:bidi="ar"/>
        </w:rPr>
        <w:t>3</w:t>
      </w:r>
      <w:r>
        <w:rPr>
          <w:rFonts w:hint="default" w:ascii="汉仪书宋二简" w:hAnsi="汉仪书宋二简" w:eastAsia="汉仪书宋二简" w:cs="汉仪书宋二简"/>
          <w:color w:val="000000"/>
          <w:kern w:val="2"/>
          <w:sz w:val="21"/>
          <w:szCs w:val="21"/>
          <w:shd w:val="clear" w:fill="FFFFFF"/>
          <w:lang w:val="en-US" w:eastAsia="zh-CN" w:bidi="ar"/>
        </w:rPr>
        <w:t>周内进行。</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第六条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各学院成立由分管学生工作的副书记、学生工作办公室主任、分团委书记及年级辅导员组成的综合测评工作小组，全面指导学生综合测评工作，学生工作办公室负责具体实施。各班级成立由班主任任组长，班团干部、班级民主推选</w:t>
      </w:r>
      <w:r>
        <w:rPr>
          <w:rFonts w:hint="default" w:ascii="汉仪书宋二简" w:hAnsi="汉仪书宋二简" w:eastAsia="汉仪书宋二简" w:cs="宋体"/>
          <w:color w:val="000000"/>
          <w:kern w:val="2"/>
          <w:sz w:val="21"/>
          <w:szCs w:val="21"/>
          <w:shd w:val="clear" w:fill="FFFFFF"/>
          <w:lang w:val="en-US" w:eastAsia="zh-CN" w:bidi="ar"/>
        </w:rPr>
        <w:t>7</w:t>
      </w:r>
      <w:r>
        <w:rPr>
          <w:rFonts w:hint="default" w:ascii="汉仪书宋二简" w:hAnsi="汉仪书宋二简" w:eastAsia="汉仪书宋二简" w:cs="汉仪书宋二简"/>
          <w:color w:val="000000"/>
          <w:kern w:val="2"/>
          <w:sz w:val="21"/>
          <w:szCs w:val="21"/>
          <w:shd w:val="clear" w:fill="FFFFFF"/>
          <w:lang w:val="en-US" w:eastAsia="zh-CN" w:bidi="ar"/>
        </w:rPr>
        <w:t>至</w:t>
      </w:r>
      <w:r>
        <w:rPr>
          <w:rFonts w:hint="default" w:ascii="Times New Roman" w:hAnsi="Times New Roman" w:eastAsia="汉仪书宋二简" w:cs="Times New Roman"/>
          <w:color w:val="000000"/>
          <w:kern w:val="2"/>
          <w:sz w:val="21"/>
          <w:szCs w:val="21"/>
          <w:shd w:val="clear" w:fill="FFFFFF"/>
          <w:lang w:val="en-US" w:eastAsia="zh-CN" w:bidi="ar"/>
        </w:rPr>
        <w:t>9</w:t>
      </w:r>
      <w:r>
        <w:rPr>
          <w:rFonts w:hint="default" w:ascii="汉仪书宋二简" w:hAnsi="汉仪书宋二简" w:eastAsia="汉仪书宋二简" w:cs="汉仪书宋二简"/>
          <w:color w:val="000000"/>
          <w:kern w:val="2"/>
          <w:sz w:val="21"/>
          <w:szCs w:val="21"/>
          <w:shd w:val="clear" w:fill="FFFFFF"/>
          <w:lang w:val="en-US" w:eastAsia="zh-CN" w:bidi="ar"/>
        </w:rPr>
        <w:t>人的学生代表组成的班级综合测评工作小组。</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第七条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综合测评具体程序：</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（一）学生根据本办法对个人附加分项进行自评，并提供加分项的原始证明材料；</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（二）班级测评小组在学生自评的基础上，对相关证明材料进行审核，将综合测评结果在班级公布，并上报学院学生工作办公室；</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（三）学生工作办公室审定并在学院内进行公示，公示时间不少于</w:t>
      </w:r>
      <w:r>
        <w:rPr>
          <w:rFonts w:hint="default" w:ascii="汉仪书宋二简" w:hAnsi="汉仪书宋二简" w:eastAsia="汉仪书宋二简" w:cs="宋体"/>
          <w:color w:val="000000"/>
          <w:kern w:val="2"/>
          <w:sz w:val="21"/>
          <w:szCs w:val="21"/>
          <w:shd w:val="clear" w:fill="FFFFFF"/>
          <w:lang w:val="en-US" w:eastAsia="zh-CN" w:bidi="ar"/>
        </w:rPr>
        <w:t>5</w:t>
      </w:r>
      <w:r>
        <w:rPr>
          <w:rFonts w:hint="default" w:ascii="汉仪书宋二简" w:hAnsi="汉仪书宋二简" w:eastAsia="汉仪书宋二简" w:cs="汉仪书宋二简"/>
          <w:color w:val="000000"/>
          <w:kern w:val="2"/>
          <w:sz w:val="21"/>
          <w:szCs w:val="21"/>
          <w:shd w:val="clear" w:fill="FFFFFF"/>
          <w:lang w:val="en-US" w:eastAsia="zh-CN" w:bidi="ar"/>
        </w:rPr>
        <w:t>天。公示期间若有异议，学生可以向学生工作办公室提出，学生工作办公室应在</w:t>
      </w:r>
      <w:r>
        <w:rPr>
          <w:rFonts w:hint="default" w:ascii="Times New Roman" w:hAnsi="Times New Roman" w:eastAsia="汉仪书宋二简" w:cs="Times New Roman"/>
          <w:color w:val="000000"/>
          <w:kern w:val="2"/>
          <w:sz w:val="21"/>
          <w:szCs w:val="21"/>
          <w:shd w:val="clear" w:fill="FFFFFF"/>
          <w:lang w:val="en-US" w:eastAsia="zh-CN" w:bidi="ar"/>
        </w:rPr>
        <w:t>3</w:t>
      </w:r>
      <w:r>
        <w:rPr>
          <w:rFonts w:hint="default" w:ascii="汉仪书宋二简" w:hAnsi="汉仪书宋二简" w:eastAsia="汉仪书宋二简" w:cs="汉仪书宋二简"/>
          <w:color w:val="000000"/>
          <w:kern w:val="2"/>
          <w:sz w:val="21"/>
          <w:szCs w:val="21"/>
          <w:shd w:val="clear" w:fill="FFFFFF"/>
          <w:lang w:val="en-US" w:eastAsia="zh-CN" w:bidi="ar"/>
        </w:rPr>
        <w:t>日内做出处理，学生对学院处理仍有异议的，可在学院处理后</w:t>
      </w:r>
      <w:r>
        <w:rPr>
          <w:rFonts w:hint="default" w:ascii="Times New Roman" w:hAnsi="Times New Roman" w:eastAsia="汉仪书宋二简" w:cs="Times New Roman"/>
          <w:color w:val="000000"/>
          <w:kern w:val="2"/>
          <w:sz w:val="21"/>
          <w:szCs w:val="21"/>
          <w:shd w:val="clear" w:fill="FFFFFF"/>
          <w:lang w:val="en-US" w:eastAsia="zh-CN" w:bidi="ar"/>
        </w:rPr>
        <w:t>3</w:t>
      </w:r>
      <w:r>
        <w:rPr>
          <w:rFonts w:hint="default" w:ascii="汉仪书宋二简" w:hAnsi="汉仪书宋二简" w:eastAsia="汉仪书宋二简" w:cs="汉仪书宋二简"/>
          <w:color w:val="000000"/>
          <w:kern w:val="2"/>
          <w:sz w:val="21"/>
          <w:szCs w:val="21"/>
          <w:shd w:val="clear" w:fill="FFFFFF"/>
          <w:lang w:val="en-US" w:eastAsia="zh-CN" w:bidi="ar"/>
        </w:rPr>
        <w:t>日内以书面形式向学生工作处提出复议，学生工作处应在</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周内做出处理。</w:t>
      </w:r>
      <w:r>
        <w:rPr>
          <w:rFonts w:hint="default" w:ascii="Times New Roman" w:hAnsi="Times New Roman" w:eastAsia="汉仪书宋二简" w:cs="Times New Roman"/>
          <w:color w:val="000000"/>
          <w:kern w:val="2"/>
          <w:sz w:val="21"/>
          <w:szCs w:val="21"/>
          <w:shd w:val="clear" w:fill="FFFFFF"/>
          <w:lang w:val="en-US" w:eastAsia="zh-CN" w:bidi="ar"/>
        </w:rPr>
        <w:t xml:space="preserve"> </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第三章 学业测评分计算</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第八条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学业测评是对学生学习能力和效果的评价，以学校教务部门提供的课程成绩作为学生学业测评的主要依据。</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第九条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学业测评分以学期课程绩点为主，同时考虑拓展学分和创新学分的获取情况。创新学分和拓展学分的转换详见《江苏理工学院拓展学分创新学分管理实施办法（试行）》（教〔</w:t>
      </w:r>
      <w:r>
        <w:rPr>
          <w:rFonts w:hint="default" w:ascii="汉仪书宋二简" w:hAnsi="汉仪书宋二简" w:eastAsia="汉仪书宋二简" w:cs="宋体"/>
          <w:color w:val="000000"/>
          <w:kern w:val="2"/>
          <w:sz w:val="21"/>
          <w:szCs w:val="21"/>
          <w:shd w:val="clear" w:fill="FFFFFF"/>
          <w:lang w:val="en-US" w:eastAsia="zh-CN" w:bidi="ar"/>
        </w:rPr>
        <w:t>2014</w:t>
      </w:r>
      <w:r>
        <w:rPr>
          <w:rFonts w:hint="default" w:ascii="汉仪书宋二简" w:hAnsi="汉仪书宋二简" w:eastAsia="汉仪书宋二简" w:cs="汉仪书宋二简"/>
          <w:color w:val="000000"/>
          <w:kern w:val="2"/>
          <w:sz w:val="21"/>
          <w:szCs w:val="21"/>
          <w:shd w:val="clear" w:fill="FFFFFF"/>
          <w:lang w:val="en-US" w:eastAsia="zh-CN" w:bidi="ar"/>
        </w:rPr>
        <w:t>〕</w:t>
      </w:r>
      <w:r>
        <w:rPr>
          <w:rFonts w:hint="default" w:ascii="Times New Roman" w:hAnsi="Times New Roman" w:eastAsia="汉仪书宋二简" w:cs="Times New Roman"/>
          <w:color w:val="000000"/>
          <w:kern w:val="2"/>
          <w:sz w:val="21"/>
          <w:szCs w:val="21"/>
          <w:shd w:val="clear" w:fill="FFFFFF"/>
          <w:lang w:val="en-US" w:eastAsia="zh-CN" w:bidi="ar"/>
        </w:rPr>
        <w:t>5</w:t>
      </w:r>
      <w:r>
        <w:rPr>
          <w:rFonts w:hint="default" w:ascii="汉仪书宋二简" w:hAnsi="汉仪书宋二简" w:eastAsia="汉仪书宋二简" w:cs="汉仪书宋二简"/>
          <w:color w:val="000000"/>
          <w:kern w:val="2"/>
          <w:sz w:val="21"/>
          <w:szCs w:val="21"/>
          <w:shd w:val="clear" w:fill="FFFFFF"/>
          <w:lang w:val="en-US" w:eastAsia="zh-CN" w:bidi="ar"/>
        </w:rPr>
        <w:t>号）。课程成绩与绩点的对应关系见表</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表</w:t>
      </w:r>
      <w:r>
        <w:rPr>
          <w:rFonts w:hint="default" w:ascii="汉仪书宋二简" w:hAnsi="汉仪书宋二简" w:eastAsia="汉仪书宋二简" w:cs="宋体"/>
          <w:color w:val="000000"/>
          <w:kern w:val="2"/>
          <w:sz w:val="21"/>
          <w:szCs w:val="21"/>
          <w:lang w:val="en-US" w:eastAsia="zh-CN" w:bidi="ar"/>
        </w:rPr>
        <w:t xml:space="preserve">1  </w:t>
      </w:r>
      <w:r>
        <w:rPr>
          <w:rFonts w:hint="default" w:ascii="汉仪书宋二简" w:hAnsi="汉仪书宋二简" w:eastAsia="汉仪书宋二简" w:cs="汉仪书宋二简"/>
          <w:color w:val="000000"/>
          <w:kern w:val="2"/>
          <w:sz w:val="21"/>
          <w:szCs w:val="21"/>
          <w:lang w:val="en-US" w:eastAsia="zh-CN" w:bidi="ar"/>
        </w:rPr>
        <w:t>课程成绩与绩点的对应关系</w:t>
      </w:r>
    </w:p>
    <w:tbl>
      <w:tblPr>
        <w:tblStyle w:val="5"/>
        <w:tblW w:w="611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96"/>
        <w:gridCol w:w="671"/>
        <w:gridCol w:w="1081"/>
        <w:gridCol w:w="1046"/>
        <w:gridCol w:w="916"/>
        <w:gridCol w:w="916"/>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百分记分</w:t>
            </w:r>
          </w:p>
        </w:tc>
        <w:tc>
          <w:tcPr>
            <w:tcW w:w="671"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课程成绩</w:t>
            </w:r>
          </w:p>
        </w:tc>
        <w:tc>
          <w:tcPr>
            <w:tcW w:w="1081"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90</w:t>
            </w:r>
            <w:r>
              <w:rPr>
                <w:rFonts w:hint="default" w:ascii="汉仪书宋二简" w:hAnsi="汉仪书宋二简" w:eastAsia="汉仪书宋二简" w:cs="汉仪书宋二简"/>
                <w:color w:val="000000"/>
                <w:kern w:val="2"/>
                <w:sz w:val="18"/>
                <w:szCs w:val="18"/>
                <w:bdr w:val="none" w:color="auto" w:sz="0" w:space="0"/>
                <w:lang w:val="en-US" w:eastAsia="zh-CN" w:bidi="ar"/>
              </w:rPr>
              <w:t>～</w:t>
            </w:r>
            <w:r>
              <w:rPr>
                <w:rFonts w:hint="default" w:ascii="Times New Roman" w:hAnsi="Times New Roman" w:eastAsia="汉仪书宋二简" w:cs="Times New Roman"/>
                <w:color w:val="000000"/>
                <w:kern w:val="2"/>
                <w:sz w:val="18"/>
                <w:szCs w:val="18"/>
                <w:bdr w:val="none" w:color="auto" w:sz="0" w:space="0"/>
                <w:lang w:val="en-US" w:eastAsia="zh-CN" w:bidi="ar"/>
              </w:rPr>
              <w:t>100</w:t>
            </w:r>
          </w:p>
        </w:tc>
        <w:tc>
          <w:tcPr>
            <w:tcW w:w="104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80</w:t>
            </w:r>
            <w:r>
              <w:rPr>
                <w:rFonts w:hint="default" w:ascii="汉仪书宋二简" w:hAnsi="汉仪书宋二简" w:eastAsia="汉仪书宋二简" w:cs="汉仪书宋二简"/>
                <w:color w:val="000000"/>
                <w:kern w:val="2"/>
                <w:sz w:val="18"/>
                <w:szCs w:val="18"/>
                <w:bdr w:val="none" w:color="auto" w:sz="0" w:space="0"/>
                <w:lang w:val="en-US" w:eastAsia="zh-CN" w:bidi="ar"/>
              </w:rPr>
              <w:t>～</w:t>
            </w:r>
            <w:r>
              <w:rPr>
                <w:rFonts w:hint="default" w:ascii="Times New Roman" w:hAnsi="Times New Roman" w:eastAsia="汉仪书宋二简" w:cs="Times New Roman"/>
                <w:color w:val="000000"/>
                <w:kern w:val="2"/>
                <w:sz w:val="18"/>
                <w:szCs w:val="18"/>
                <w:bdr w:val="none" w:color="auto" w:sz="0" w:space="0"/>
                <w:lang w:val="en-US" w:eastAsia="zh-CN" w:bidi="ar"/>
              </w:rPr>
              <w:t>89</w:t>
            </w:r>
          </w:p>
        </w:tc>
        <w:tc>
          <w:tcPr>
            <w:tcW w:w="91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70</w:t>
            </w:r>
            <w:r>
              <w:rPr>
                <w:rFonts w:hint="default" w:ascii="汉仪书宋二简" w:hAnsi="汉仪书宋二简" w:eastAsia="汉仪书宋二简" w:cs="汉仪书宋二简"/>
                <w:color w:val="000000"/>
                <w:kern w:val="2"/>
                <w:sz w:val="18"/>
                <w:szCs w:val="18"/>
                <w:bdr w:val="none" w:color="auto" w:sz="0" w:space="0"/>
                <w:lang w:val="en-US" w:eastAsia="zh-CN" w:bidi="ar"/>
              </w:rPr>
              <w:t>～</w:t>
            </w:r>
            <w:r>
              <w:rPr>
                <w:rFonts w:hint="default" w:ascii="Times New Roman" w:hAnsi="Times New Roman" w:eastAsia="汉仪书宋二简" w:cs="Times New Roman"/>
                <w:color w:val="000000"/>
                <w:kern w:val="2"/>
                <w:sz w:val="18"/>
                <w:szCs w:val="18"/>
                <w:bdr w:val="none" w:color="auto" w:sz="0" w:space="0"/>
                <w:lang w:val="en-US" w:eastAsia="zh-CN" w:bidi="ar"/>
              </w:rPr>
              <w:t>79</w:t>
            </w:r>
          </w:p>
        </w:tc>
        <w:tc>
          <w:tcPr>
            <w:tcW w:w="91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60</w:t>
            </w:r>
            <w:r>
              <w:rPr>
                <w:rFonts w:hint="default" w:ascii="汉仪书宋二简" w:hAnsi="汉仪书宋二简" w:eastAsia="汉仪书宋二简" w:cs="汉仪书宋二简"/>
                <w:color w:val="000000"/>
                <w:kern w:val="2"/>
                <w:sz w:val="18"/>
                <w:szCs w:val="18"/>
                <w:bdr w:val="none" w:color="auto" w:sz="0" w:space="0"/>
                <w:lang w:val="en-US" w:eastAsia="zh-CN" w:bidi="ar"/>
              </w:rPr>
              <w:t>～</w:t>
            </w:r>
            <w:r>
              <w:rPr>
                <w:rFonts w:hint="default" w:ascii="Times New Roman" w:hAnsi="Times New Roman" w:eastAsia="汉仪书宋二简" w:cs="Times New Roman"/>
                <w:color w:val="000000"/>
                <w:kern w:val="2"/>
                <w:sz w:val="18"/>
                <w:szCs w:val="18"/>
                <w:bdr w:val="none" w:color="auto" w:sz="0" w:space="0"/>
                <w:lang w:val="en-US" w:eastAsia="zh-CN" w:bidi="ar"/>
              </w:rPr>
              <w:t>69</w:t>
            </w:r>
          </w:p>
        </w:tc>
        <w:tc>
          <w:tcPr>
            <w:tcW w:w="78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0</w:t>
            </w:r>
            <w:r>
              <w:rPr>
                <w:rFonts w:hint="default" w:ascii="汉仪书宋二简" w:hAnsi="汉仪书宋二简" w:eastAsia="汉仪书宋二简" w:cs="汉仪书宋二简"/>
                <w:color w:val="000000"/>
                <w:kern w:val="2"/>
                <w:sz w:val="18"/>
                <w:szCs w:val="18"/>
                <w:bdr w:val="none" w:color="auto" w:sz="0" w:space="0"/>
                <w:lang w:val="en-US" w:eastAsia="zh-CN" w:bidi="ar"/>
              </w:rPr>
              <w:t>～</w:t>
            </w:r>
            <w:r>
              <w:rPr>
                <w:rFonts w:hint="default" w:ascii="Times New Roman" w:hAnsi="Times New Roman" w:eastAsia="汉仪书宋二简" w:cs="Times New Roman"/>
                <w:color w:val="000000"/>
                <w:kern w:val="2"/>
                <w:sz w:val="18"/>
                <w:szCs w:val="18"/>
                <w:bdr w:val="none" w:color="auto" w:sz="0" w:space="0"/>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671"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绩点</w:t>
            </w:r>
          </w:p>
        </w:tc>
        <w:tc>
          <w:tcPr>
            <w:tcW w:w="1081"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4.0</w:t>
            </w:r>
            <w:r>
              <w:rPr>
                <w:rFonts w:hint="default" w:ascii="汉仪书宋二简" w:hAnsi="汉仪书宋二简" w:eastAsia="汉仪书宋二简" w:cs="汉仪书宋二简"/>
                <w:color w:val="000000"/>
                <w:kern w:val="2"/>
                <w:sz w:val="18"/>
                <w:szCs w:val="18"/>
                <w:bdr w:val="none" w:color="auto" w:sz="0" w:space="0"/>
                <w:lang w:val="en-US" w:eastAsia="zh-CN" w:bidi="ar"/>
              </w:rPr>
              <w:t>～</w:t>
            </w:r>
            <w:r>
              <w:rPr>
                <w:rFonts w:hint="default" w:ascii="Times New Roman" w:hAnsi="Times New Roman" w:eastAsia="汉仪书宋二简" w:cs="Times New Roman"/>
                <w:color w:val="000000"/>
                <w:kern w:val="2"/>
                <w:sz w:val="18"/>
                <w:szCs w:val="18"/>
                <w:bdr w:val="none" w:color="auto" w:sz="0" w:space="0"/>
                <w:lang w:val="en-US" w:eastAsia="zh-CN" w:bidi="ar"/>
              </w:rPr>
              <w:t>5. 0</w:t>
            </w:r>
          </w:p>
        </w:tc>
        <w:tc>
          <w:tcPr>
            <w:tcW w:w="104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3.0</w:t>
            </w:r>
            <w:r>
              <w:rPr>
                <w:rFonts w:hint="default" w:ascii="汉仪书宋二简" w:hAnsi="汉仪书宋二简" w:eastAsia="汉仪书宋二简" w:cs="汉仪书宋二简"/>
                <w:color w:val="000000"/>
                <w:kern w:val="2"/>
                <w:sz w:val="18"/>
                <w:szCs w:val="18"/>
                <w:bdr w:val="none" w:color="auto" w:sz="0" w:space="0"/>
                <w:lang w:val="en-US" w:eastAsia="zh-CN" w:bidi="ar"/>
              </w:rPr>
              <w:t>～</w:t>
            </w:r>
            <w:r>
              <w:rPr>
                <w:rFonts w:hint="default" w:ascii="Times New Roman" w:hAnsi="Times New Roman" w:eastAsia="汉仪书宋二简" w:cs="Times New Roman"/>
                <w:color w:val="000000"/>
                <w:kern w:val="2"/>
                <w:sz w:val="18"/>
                <w:szCs w:val="18"/>
                <w:bdr w:val="none" w:color="auto" w:sz="0" w:space="0"/>
                <w:lang w:val="en-US" w:eastAsia="zh-CN" w:bidi="ar"/>
              </w:rPr>
              <w:t>3.9</w:t>
            </w:r>
          </w:p>
        </w:tc>
        <w:tc>
          <w:tcPr>
            <w:tcW w:w="91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2.0</w:t>
            </w:r>
            <w:r>
              <w:rPr>
                <w:rFonts w:hint="default" w:ascii="汉仪书宋二简" w:hAnsi="汉仪书宋二简" w:eastAsia="汉仪书宋二简" w:cs="汉仪书宋二简"/>
                <w:color w:val="000000"/>
                <w:kern w:val="2"/>
                <w:sz w:val="18"/>
                <w:szCs w:val="18"/>
                <w:bdr w:val="none" w:color="auto" w:sz="0" w:space="0"/>
                <w:lang w:val="en-US" w:eastAsia="zh-CN" w:bidi="ar"/>
              </w:rPr>
              <w:t>～</w:t>
            </w:r>
            <w:r>
              <w:rPr>
                <w:rFonts w:hint="default" w:ascii="Times New Roman" w:hAnsi="Times New Roman" w:eastAsia="汉仪书宋二简" w:cs="Times New Roman"/>
                <w:color w:val="000000"/>
                <w:kern w:val="2"/>
                <w:sz w:val="18"/>
                <w:szCs w:val="18"/>
                <w:bdr w:val="none" w:color="auto" w:sz="0" w:space="0"/>
                <w:lang w:val="en-US" w:eastAsia="zh-CN" w:bidi="ar"/>
              </w:rPr>
              <w:t>2.9</w:t>
            </w:r>
          </w:p>
        </w:tc>
        <w:tc>
          <w:tcPr>
            <w:tcW w:w="91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1.0</w:t>
            </w:r>
            <w:r>
              <w:rPr>
                <w:rFonts w:hint="default" w:ascii="汉仪书宋二简" w:hAnsi="汉仪书宋二简" w:eastAsia="汉仪书宋二简" w:cs="汉仪书宋二简"/>
                <w:color w:val="000000"/>
                <w:kern w:val="2"/>
                <w:sz w:val="18"/>
                <w:szCs w:val="18"/>
                <w:bdr w:val="none" w:color="auto" w:sz="0" w:space="0"/>
                <w:lang w:val="en-US" w:eastAsia="zh-CN" w:bidi="ar"/>
              </w:rPr>
              <w:t>～</w:t>
            </w:r>
            <w:r>
              <w:rPr>
                <w:rFonts w:hint="default" w:ascii="Times New Roman" w:hAnsi="Times New Roman" w:eastAsia="汉仪书宋二简" w:cs="Times New Roman"/>
                <w:color w:val="000000"/>
                <w:kern w:val="2"/>
                <w:sz w:val="18"/>
                <w:szCs w:val="18"/>
                <w:bdr w:val="none" w:color="auto" w:sz="0" w:space="0"/>
                <w:lang w:val="en-US" w:eastAsia="zh-CN" w:bidi="ar"/>
              </w:rPr>
              <w:t>1.9</w:t>
            </w:r>
          </w:p>
        </w:tc>
        <w:tc>
          <w:tcPr>
            <w:tcW w:w="78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696"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五级记分</w:t>
            </w:r>
          </w:p>
        </w:tc>
        <w:tc>
          <w:tcPr>
            <w:tcW w:w="671"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课程成绩</w:t>
            </w:r>
          </w:p>
        </w:tc>
        <w:tc>
          <w:tcPr>
            <w:tcW w:w="1081"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优秀</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（95</w:t>
            </w:r>
            <w:r>
              <w:rPr>
                <w:rFonts w:hint="default" w:ascii="汉仪书宋二简" w:hAnsi="汉仪书宋二简" w:eastAsia="汉仪书宋二简" w:cs="汉仪书宋二简"/>
                <w:color w:val="000000"/>
                <w:kern w:val="2"/>
                <w:sz w:val="18"/>
                <w:szCs w:val="18"/>
                <w:bdr w:val="none" w:color="auto" w:sz="0" w:space="0"/>
                <w:lang w:val="en-US" w:eastAsia="zh-CN" w:bidi="ar"/>
              </w:rPr>
              <w:t>）</w:t>
            </w:r>
          </w:p>
        </w:tc>
        <w:tc>
          <w:tcPr>
            <w:tcW w:w="104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良好</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（85</w:t>
            </w:r>
            <w:r>
              <w:rPr>
                <w:rFonts w:hint="default" w:ascii="汉仪书宋二简" w:hAnsi="汉仪书宋二简" w:eastAsia="汉仪书宋二简" w:cs="汉仪书宋二简"/>
                <w:color w:val="000000"/>
                <w:kern w:val="2"/>
                <w:sz w:val="18"/>
                <w:szCs w:val="18"/>
                <w:bdr w:val="none" w:color="auto" w:sz="0" w:space="0"/>
                <w:lang w:val="en-US" w:eastAsia="zh-CN" w:bidi="ar"/>
              </w:rPr>
              <w:t>）</w:t>
            </w:r>
          </w:p>
        </w:tc>
        <w:tc>
          <w:tcPr>
            <w:tcW w:w="91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中等（75</w:t>
            </w:r>
            <w:r>
              <w:rPr>
                <w:rFonts w:hint="default" w:ascii="汉仪书宋二简" w:hAnsi="汉仪书宋二简" w:eastAsia="汉仪书宋二简" w:cs="汉仪书宋二简"/>
                <w:color w:val="000000"/>
                <w:kern w:val="2"/>
                <w:sz w:val="18"/>
                <w:szCs w:val="18"/>
                <w:bdr w:val="none" w:color="auto" w:sz="0" w:space="0"/>
                <w:lang w:val="en-US" w:eastAsia="zh-CN" w:bidi="ar"/>
              </w:rPr>
              <w:t>）</w:t>
            </w:r>
          </w:p>
        </w:tc>
        <w:tc>
          <w:tcPr>
            <w:tcW w:w="91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及格（65</w:t>
            </w:r>
            <w:r>
              <w:rPr>
                <w:rFonts w:hint="default" w:ascii="汉仪书宋二简" w:hAnsi="汉仪书宋二简" w:eastAsia="汉仪书宋二简" w:cs="汉仪书宋二简"/>
                <w:color w:val="000000"/>
                <w:kern w:val="2"/>
                <w:sz w:val="18"/>
                <w:szCs w:val="18"/>
                <w:bdr w:val="none" w:color="auto" w:sz="0" w:space="0"/>
                <w:lang w:val="en-US" w:eastAsia="zh-CN" w:bidi="ar"/>
              </w:rPr>
              <w:t>）</w:t>
            </w:r>
          </w:p>
        </w:tc>
        <w:tc>
          <w:tcPr>
            <w:tcW w:w="78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不及格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405" w:hRule="atLeast"/>
          <w:jc w:val="center"/>
        </w:trPr>
        <w:tc>
          <w:tcPr>
            <w:tcW w:w="696"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671"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绩点</w:t>
            </w:r>
          </w:p>
        </w:tc>
        <w:tc>
          <w:tcPr>
            <w:tcW w:w="1081"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4.5</w:t>
            </w:r>
          </w:p>
        </w:tc>
        <w:tc>
          <w:tcPr>
            <w:tcW w:w="104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3.5</w:t>
            </w:r>
          </w:p>
        </w:tc>
        <w:tc>
          <w:tcPr>
            <w:tcW w:w="91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2.5</w:t>
            </w:r>
          </w:p>
        </w:tc>
        <w:tc>
          <w:tcPr>
            <w:tcW w:w="91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1.5</w:t>
            </w:r>
          </w:p>
        </w:tc>
        <w:tc>
          <w:tcPr>
            <w:tcW w:w="786" w:type="dxa"/>
            <w:tcBorders>
              <w:top w:val="single" w:color="000000" w:sz="4" w:space="0"/>
              <w:left w:val="nil"/>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Times New Roman" w:hAnsi="Times New Roman" w:eastAsia="汉仪书宋二简" w:cs="Times New Roman"/>
                <w:color w:val="000000"/>
                <w:kern w:val="2"/>
                <w:sz w:val="18"/>
                <w:szCs w:val="18"/>
                <w:bdr w:val="none" w:color="auto" w:sz="0" w:space="0"/>
                <w:lang w:val="en-US" w:eastAsia="zh-CN" w:bidi="ar"/>
              </w:rPr>
              <w:t>0</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4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2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2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第四章 附加分计算</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第十条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附加分由基础素质得分和发展素质得分构成。</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一</w:t>
      </w:r>
      <w:r>
        <w:rPr>
          <w:rFonts w:hint="default" w:ascii="Times New Roman" w:hAnsi="Times New Roman" w:eastAsia="汉仪书宋二简" w:cs="Times New Roman"/>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基础素质：是指学生在遵纪守法、思想政治、道德修养、学习态度、身心健康等方面的表现。</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1. </w:t>
      </w:r>
      <w:r>
        <w:rPr>
          <w:rFonts w:hint="default" w:ascii="汉仪书宋二简" w:hAnsi="汉仪书宋二简" w:eastAsia="汉仪书宋二简" w:cs="汉仪书宋二简"/>
          <w:color w:val="000000"/>
          <w:kern w:val="2"/>
          <w:sz w:val="21"/>
          <w:szCs w:val="21"/>
          <w:shd w:val="clear" w:fill="FFFFFF"/>
          <w:lang w:val="en-US" w:eastAsia="zh-CN" w:bidi="ar"/>
        </w:rPr>
        <w:t>个人受国家级、省级、市厅级、校级、院级表彰者分别加</w:t>
      </w:r>
      <w:r>
        <w:rPr>
          <w:rFonts w:hint="default" w:ascii="Times New Roman" w:hAnsi="Times New Roman" w:eastAsia="汉仪书宋二简" w:cs="Times New Roman"/>
          <w:color w:val="000000"/>
          <w:kern w:val="2"/>
          <w:sz w:val="21"/>
          <w:szCs w:val="21"/>
          <w:shd w:val="clear" w:fill="FFFFFF"/>
          <w:lang w:val="en-US" w:eastAsia="zh-CN" w:bidi="ar"/>
        </w:rPr>
        <w:t>7</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6</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4</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2</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2. </w:t>
      </w:r>
      <w:r>
        <w:rPr>
          <w:rFonts w:hint="default" w:ascii="汉仪书宋二简" w:hAnsi="汉仪书宋二简" w:eastAsia="汉仪书宋二简" w:cs="汉仪书宋二简"/>
          <w:color w:val="000000"/>
          <w:kern w:val="2"/>
          <w:sz w:val="21"/>
          <w:szCs w:val="21"/>
          <w:shd w:val="clear" w:fill="FFFFFF"/>
          <w:lang w:val="en-US" w:eastAsia="zh-CN" w:bidi="ar"/>
        </w:rPr>
        <w:t>所在班级（团支部）被评为国家级、省级、市级、校级、院级先进集体，班级成员每人分别加</w:t>
      </w:r>
      <w:r>
        <w:rPr>
          <w:rFonts w:hint="default" w:ascii="Times New Roman" w:hAnsi="Times New Roman" w:eastAsia="汉仪书宋二简" w:cs="Times New Roman"/>
          <w:color w:val="000000"/>
          <w:kern w:val="2"/>
          <w:sz w:val="21"/>
          <w:szCs w:val="21"/>
          <w:shd w:val="clear" w:fill="FFFFFF"/>
          <w:lang w:val="en-US" w:eastAsia="zh-CN" w:bidi="ar"/>
        </w:rPr>
        <w:t>6</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4</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2</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0.5</w:t>
      </w:r>
      <w:r>
        <w:rPr>
          <w:rFonts w:hint="default" w:ascii="汉仪书宋二简" w:hAnsi="汉仪书宋二简" w:eastAsia="汉仪书宋二简" w:cs="汉仪书宋二简"/>
          <w:color w:val="000000"/>
          <w:kern w:val="2"/>
          <w:sz w:val="21"/>
          <w:szCs w:val="21"/>
          <w:shd w:val="clear" w:fill="FFFFFF"/>
          <w:lang w:val="en-US" w:eastAsia="zh-CN" w:bidi="ar"/>
        </w:rPr>
        <w:t>分。同一集体在同一学期中多次获奖，按最高级别计分一次；</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3. </w:t>
      </w:r>
      <w:r>
        <w:rPr>
          <w:rFonts w:hint="default" w:ascii="汉仪书宋二简" w:hAnsi="汉仪书宋二简" w:eastAsia="汉仪书宋二简" w:cs="汉仪书宋二简"/>
          <w:color w:val="000000"/>
          <w:kern w:val="2"/>
          <w:sz w:val="21"/>
          <w:szCs w:val="21"/>
          <w:shd w:val="clear" w:fill="FFFFFF"/>
          <w:lang w:val="en-US" w:eastAsia="zh-CN" w:bidi="ar"/>
        </w:rPr>
        <w:t>校级文明宿舍的每个成员每次加</w:t>
      </w:r>
      <w:r>
        <w:rPr>
          <w:rFonts w:hint="default" w:ascii="Times New Roman" w:hAnsi="Times New Roman" w:eastAsia="汉仪书宋二简" w:cs="Times New Roman"/>
          <w:color w:val="000000"/>
          <w:kern w:val="2"/>
          <w:sz w:val="21"/>
          <w:szCs w:val="21"/>
          <w:shd w:val="clear" w:fill="FFFFFF"/>
          <w:lang w:val="en-US" w:eastAsia="zh-CN" w:bidi="ar"/>
        </w:rPr>
        <w:t>0.5</w:t>
      </w:r>
      <w:r>
        <w:rPr>
          <w:rFonts w:hint="default" w:ascii="汉仪书宋二简" w:hAnsi="汉仪书宋二简" w:eastAsia="汉仪书宋二简" w:cs="汉仪书宋二简"/>
          <w:color w:val="000000"/>
          <w:kern w:val="2"/>
          <w:sz w:val="21"/>
          <w:szCs w:val="21"/>
          <w:shd w:val="clear" w:fill="FFFFFF"/>
          <w:lang w:val="en-US" w:eastAsia="zh-CN" w:bidi="ar"/>
        </w:rPr>
        <w:t>分，文明标兵宿舍成员每次加</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4. </w:t>
      </w:r>
      <w:r>
        <w:rPr>
          <w:rFonts w:hint="default" w:ascii="汉仪书宋二简" w:hAnsi="汉仪书宋二简" w:eastAsia="汉仪书宋二简" w:cs="汉仪书宋二简"/>
          <w:color w:val="000000"/>
          <w:kern w:val="2"/>
          <w:sz w:val="21"/>
          <w:szCs w:val="21"/>
          <w:shd w:val="clear" w:fill="FFFFFF"/>
          <w:lang w:val="en-US" w:eastAsia="zh-CN" w:bidi="ar"/>
        </w:rPr>
        <w:t>出国（境）访学等文化学术交流加</w:t>
      </w:r>
      <w:r>
        <w:rPr>
          <w:rFonts w:hint="default" w:ascii="Times New Roman" w:hAnsi="Times New Roman" w:eastAsia="汉仪书宋二简" w:cs="Times New Roman"/>
          <w:color w:val="000000"/>
          <w:kern w:val="2"/>
          <w:sz w:val="21"/>
          <w:szCs w:val="21"/>
          <w:shd w:val="clear" w:fill="FFFFFF"/>
          <w:lang w:val="en-US" w:eastAsia="zh-CN" w:bidi="ar"/>
        </w:rPr>
        <w:t>1-4</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次，通过第二学历课程加</w:t>
      </w:r>
      <w:r>
        <w:rPr>
          <w:rFonts w:hint="default" w:ascii="Times New Roman" w:hAnsi="Times New Roman" w:eastAsia="汉仪书宋二简" w:cs="Times New Roman"/>
          <w:color w:val="000000"/>
          <w:kern w:val="2"/>
          <w:sz w:val="21"/>
          <w:szCs w:val="21"/>
          <w:shd w:val="clear" w:fill="FFFFFF"/>
          <w:lang w:val="en-US" w:eastAsia="zh-CN" w:bidi="ar"/>
        </w:rPr>
        <w:t>0.5</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门，通过辅修专业课程加</w:t>
      </w:r>
      <w:r>
        <w:rPr>
          <w:rFonts w:hint="default" w:ascii="Times New Roman" w:hAnsi="Times New Roman" w:eastAsia="汉仪书宋二简" w:cs="Times New Roman"/>
          <w:color w:val="000000"/>
          <w:kern w:val="2"/>
          <w:sz w:val="21"/>
          <w:szCs w:val="21"/>
          <w:shd w:val="clear" w:fill="FFFFFF"/>
          <w:lang w:val="en-US" w:eastAsia="zh-CN" w:bidi="ar"/>
        </w:rPr>
        <w:t>0.5</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门；</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5. </w:t>
      </w:r>
      <w:r>
        <w:rPr>
          <w:rFonts w:hint="default" w:ascii="汉仪书宋二简" w:hAnsi="汉仪书宋二简" w:eastAsia="汉仪书宋二简" w:cs="汉仪书宋二简"/>
          <w:color w:val="000000"/>
          <w:kern w:val="2"/>
          <w:sz w:val="21"/>
          <w:szCs w:val="21"/>
          <w:shd w:val="clear" w:fill="FFFFFF"/>
          <w:lang w:val="en-US" w:eastAsia="zh-CN" w:bidi="ar"/>
        </w:rPr>
        <w:t>通过</w:t>
      </w:r>
      <w:r>
        <w:rPr>
          <w:rFonts w:hint="default" w:ascii="Times New Roman" w:hAnsi="Times New Roman" w:eastAsia="汉仪书宋二简" w:cs="Times New Roman"/>
          <w:color w:val="000000"/>
          <w:kern w:val="2"/>
          <w:sz w:val="21"/>
          <w:szCs w:val="21"/>
          <w:shd w:val="clear" w:fill="FFFFFF"/>
          <w:lang w:val="en-US" w:eastAsia="zh-CN" w:bidi="ar"/>
        </w:rPr>
        <w:t>CET-6</w:t>
      </w:r>
      <w:r>
        <w:rPr>
          <w:rFonts w:hint="default" w:ascii="汉仪书宋二简" w:hAnsi="汉仪书宋二简" w:eastAsia="汉仪书宋二简" w:cs="汉仪书宋二简"/>
          <w:color w:val="000000"/>
          <w:kern w:val="2"/>
          <w:sz w:val="21"/>
          <w:szCs w:val="21"/>
          <w:shd w:val="clear" w:fill="FFFFFF"/>
          <w:lang w:val="en-US" w:eastAsia="zh-CN" w:bidi="ar"/>
        </w:rPr>
        <w:t>（非英语专业）加</w:t>
      </w:r>
      <w:r>
        <w:rPr>
          <w:rFonts w:hint="default" w:ascii="Times New Roman" w:hAnsi="Times New Roman" w:eastAsia="汉仪书宋二简" w:cs="Times New Roman"/>
          <w:color w:val="000000"/>
          <w:kern w:val="2"/>
          <w:sz w:val="21"/>
          <w:szCs w:val="21"/>
          <w:shd w:val="clear" w:fill="FFFFFF"/>
          <w:lang w:val="en-US" w:eastAsia="zh-CN" w:bidi="ar"/>
        </w:rPr>
        <w:t>3</w:t>
      </w:r>
      <w:r>
        <w:rPr>
          <w:rFonts w:hint="default" w:ascii="汉仪书宋二简" w:hAnsi="汉仪书宋二简" w:eastAsia="汉仪书宋二简" w:cs="汉仪书宋二简"/>
          <w:color w:val="000000"/>
          <w:kern w:val="2"/>
          <w:sz w:val="21"/>
          <w:szCs w:val="21"/>
          <w:shd w:val="clear" w:fill="FFFFFF"/>
          <w:lang w:val="en-US" w:eastAsia="zh-CN" w:bidi="ar"/>
        </w:rPr>
        <w:t>分；通过</w:t>
      </w:r>
      <w:r>
        <w:rPr>
          <w:rFonts w:hint="default" w:ascii="Times New Roman" w:hAnsi="Times New Roman" w:eastAsia="汉仪书宋二简" w:cs="Times New Roman"/>
          <w:color w:val="000000"/>
          <w:kern w:val="2"/>
          <w:sz w:val="21"/>
          <w:szCs w:val="21"/>
          <w:shd w:val="clear" w:fill="FFFFFF"/>
          <w:lang w:val="en-US" w:eastAsia="zh-CN" w:bidi="ar"/>
        </w:rPr>
        <w:t>CET-4</w:t>
      </w:r>
      <w:r>
        <w:rPr>
          <w:rFonts w:hint="default" w:ascii="汉仪书宋二简" w:hAnsi="汉仪书宋二简" w:eastAsia="汉仪书宋二简" w:cs="汉仪书宋二简"/>
          <w:color w:val="000000"/>
          <w:kern w:val="2"/>
          <w:sz w:val="21"/>
          <w:szCs w:val="21"/>
          <w:shd w:val="clear" w:fill="FFFFFF"/>
          <w:lang w:val="en-US" w:eastAsia="zh-CN" w:bidi="ar"/>
        </w:rPr>
        <w:t>（非英语专业）或</w:t>
      </w:r>
      <w:r>
        <w:rPr>
          <w:rFonts w:hint="default" w:ascii="Times New Roman" w:hAnsi="Times New Roman" w:eastAsia="汉仪书宋二简" w:cs="Times New Roman"/>
          <w:color w:val="000000"/>
          <w:kern w:val="2"/>
          <w:sz w:val="21"/>
          <w:szCs w:val="21"/>
          <w:shd w:val="clear" w:fill="FFFFFF"/>
          <w:lang w:val="en-US" w:eastAsia="zh-CN" w:bidi="ar"/>
        </w:rPr>
        <w:t>TEM-4</w:t>
      </w:r>
      <w:r>
        <w:rPr>
          <w:rFonts w:hint="default" w:ascii="汉仪书宋二简" w:hAnsi="汉仪书宋二简" w:eastAsia="汉仪书宋二简" w:cs="汉仪书宋二简"/>
          <w:color w:val="000000"/>
          <w:kern w:val="2"/>
          <w:sz w:val="21"/>
          <w:szCs w:val="21"/>
          <w:shd w:val="clear" w:fill="FFFFFF"/>
          <w:lang w:val="en-US" w:eastAsia="zh-CN" w:bidi="ar"/>
        </w:rPr>
        <w:t>（英语专业）加</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分；英语中级、高级口译证书的分别加</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分和</w:t>
      </w:r>
      <w:r>
        <w:rPr>
          <w:rFonts w:hint="default" w:ascii="Times New Roman" w:hAnsi="Times New Roman" w:eastAsia="汉仪书宋二简" w:cs="Times New Roman"/>
          <w:color w:val="000000"/>
          <w:kern w:val="2"/>
          <w:sz w:val="21"/>
          <w:szCs w:val="21"/>
          <w:shd w:val="clear" w:fill="FFFFFF"/>
          <w:lang w:val="en-US" w:eastAsia="zh-CN" w:bidi="ar"/>
        </w:rPr>
        <w:t>2</w:t>
      </w:r>
      <w:r>
        <w:rPr>
          <w:rFonts w:hint="default" w:ascii="汉仪书宋二简" w:hAnsi="汉仪书宋二简" w:eastAsia="汉仪书宋二简" w:cs="汉仪书宋二简"/>
          <w:color w:val="000000"/>
          <w:kern w:val="2"/>
          <w:sz w:val="21"/>
          <w:szCs w:val="21"/>
          <w:shd w:val="clear" w:fill="FFFFFF"/>
          <w:lang w:val="en-US" w:eastAsia="zh-CN" w:bidi="ar"/>
        </w:rPr>
        <w:t>分；普通话水平一级乙等和二级甲等分别加</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分和</w:t>
      </w:r>
      <w:r>
        <w:rPr>
          <w:rFonts w:hint="default" w:ascii="Times New Roman" w:hAnsi="Times New Roman" w:eastAsia="汉仪书宋二简" w:cs="Times New Roman"/>
          <w:color w:val="000000"/>
          <w:kern w:val="2"/>
          <w:sz w:val="21"/>
          <w:szCs w:val="21"/>
          <w:shd w:val="clear" w:fill="FFFFFF"/>
          <w:lang w:val="en-US" w:eastAsia="zh-CN" w:bidi="ar"/>
        </w:rPr>
        <w:t>0.5</w:t>
      </w:r>
      <w:r>
        <w:rPr>
          <w:rFonts w:hint="default" w:ascii="汉仪书宋二简" w:hAnsi="汉仪书宋二简" w:eastAsia="汉仪书宋二简" w:cs="汉仪书宋二简"/>
          <w:color w:val="000000"/>
          <w:kern w:val="2"/>
          <w:sz w:val="21"/>
          <w:szCs w:val="21"/>
          <w:shd w:val="clear" w:fill="FFFFFF"/>
          <w:lang w:val="en-US" w:eastAsia="zh-CN" w:bidi="ar"/>
        </w:rPr>
        <w:t>分；获全国或省级计算机二级证书（文科）加</w:t>
      </w:r>
      <w:r>
        <w:rPr>
          <w:rFonts w:hint="default" w:ascii="Times New Roman" w:hAnsi="Times New Roman" w:eastAsia="汉仪书宋二简" w:cs="Times New Roman"/>
          <w:color w:val="000000"/>
          <w:kern w:val="2"/>
          <w:sz w:val="21"/>
          <w:szCs w:val="21"/>
          <w:shd w:val="clear" w:fill="FFFFFF"/>
          <w:lang w:val="en-US" w:eastAsia="zh-CN" w:bidi="ar"/>
        </w:rPr>
        <w:t>0.5</w:t>
      </w:r>
      <w:r>
        <w:rPr>
          <w:rFonts w:hint="default" w:ascii="汉仪书宋二简" w:hAnsi="汉仪书宋二简" w:eastAsia="汉仪书宋二简" w:cs="汉仪书宋二简"/>
          <w:color w:val="000000"/>
          <w:kern w:val="2"/>
          <w:sz w:val="21"/>
          <w:szCs w:val="21"/>
          <w:shd w:val="clear" w:fill="FFFFFF"/>
          <w:lang w:val="en-US" w:eastAsia="zh-CN" w:bidi="ar"/>
        </w:rPr>
        <w:t>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6. </w:t>
      </w:r>
      <w:r>
        <w:rPr>
          <w:rFonts w:hint="default" w:ascii="汉仪书宋二简" w:hAnsi="汉仪书宋二简" w:eastAsia="汉仪书宋二简" w:cs="汉仪书宋二简"/>
          <w:color w:val="000000"/>
          <w:kern w:val="2"/>
          <w:sz w:val="21"/>
          <w:szCs w:val="21"/>
          <w:shd w:val="clear" w:fill="FFFFFF"/>
          <w:lang w:val="en-US" w:eastAsia="zh-CN" w:bidi="ar"/>
        </w:rPr>
        <w:t>获得国家认可的职业资格证书者（证书加分分值由学院测评小组视具体情况予以认定），按职业技能证书的高级、中级、初级可分别加</w:t>
      </w:r>
      <w:r>
        <w:rPr>
          <w:rFonts w:hint="default" w:ascii="Times New Roman" w:hAnsi="Times New Roman" w:eastAsia="汉仪书宋二简" w:cs="Times New Roman"/>
          <w:color w:val="000000"/>
          <w:kern w:val="2"/>
          <w:sz w:val="21"/>
          <w:szCs w:val="21"/>
          <w:shd w:val="clear" w:fill="FFFFFF"/>
          <w:lang w:val="en-US" w:eastAsia="zh-CN" w:bidi="ar"/>
        </w:rPr>
        <w:t>2</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1</w:t>
      </w:r>
      <w:r>
        <w:rPr>
          <w:rFonts w:hint="default" w:ascii="汉仪书宋二简" w:hAnsi="汉仪书宋二简" w:eastAsia="汉仪书宋二简" w:cs="汉仪书宋二简"/>
          <w:color w:val="000000"/>
          <w:kern w:val="2"/>
          <w:sz w:val="21"/>
          <w:szCs w:val="21"/>
          <w:shd w:val="clear" w:fill="FFFFFF"/>
          <w:lang w:val="en-US" w:eastAsia="zh-CN" w:bidi="ar"/>
        </w:rPr>
        <w:t>分和</w:t>
      </w:r>
      <w:r>
        <w:rPr>
          <w:rFonts w:hint="default" w:ascii="Times New Roman" w:hAnsi="Times New Roman" w:eastAsia="汉仪书宋二简" w:cs="Times New Roman"/>
          <w:color w:val="000000"/>
          <w:kern w:val="2"/>
          <w:sz w:val="21"/>
          <w:szCs w:val="21"/>
          <w:shd w:val="clear" w:fill="FFFFFF"/>
          <w:lang w:val="en-US" w:eastAsia="zh-CN" w:bidi="ar"/>
        </w:rPr>
        <w:t>0.5</w:t>
      </w:r>
      <w:r>
        <w:rPr>
          <w:rFonts w:hint="default" w:ascii="汉仪书宋二简" w:hAnsi="汉仪书宋二简" w:eastAsia="汉仪书宋二简" w:cs="汉仪书宋二简"/>
          <w:color w:val="000000"/>
          <w:kern w:val="2"/>
          <w:sz w:val="21"/>
          <w:szCs w:val="21"/>
          <w:shd w:val="clear" w:fill="FFFFFF"/>
          <w:lang w:val="en-US" w:eastAsia="zh-CN" w:bidi="ar"/>
        </w:rPr>
        <w:t>分，同一项目以最高分计，不累计加分。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二）发展素质：是指学生在学习、工作和课外活动中所表现的创新素养以及运用所学知识分析和解决实际问题的能力，主要考察学生在学科竞赛、学术研究、文体竞赛、科技创新、职业技能、社会实践等方面取得的成果。</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1. </w:t>
      </w:r>
      <w:r>
        <w:rPr>
          <w:rFonts w:hint="default" w:ascii="汉仪书宋二简" w:hAnsi="汉仪书宋二简" w:eastAsia="汉仪书宋二简" w:cs="汉仪书宋二简"/>
          <w:color w:val="000000"/>
          <w:kern w:val="2"/>
          <w:sz w:val="21"/>
          <w:szCs w:val="21"/>
          <w:shd w:val="clear" w:fill="FFFFFF"/>
          <w:lang w:val="en-US" w:eastAsia="zh-CN" w:bidi="ar"/>
        </w:rPr>
        <w:t>科技竞赛：参加国家级、省（部）级、市（厅）级、校大学生学术科技作品竞赛及全国大学生创业大赛等综合性竞赛；国家级、省、校各类全国性重点单项性学科竞赛；国家级、省、校普通单项性竞赛。按照获奖等级予以加分</w:t>
      </w:r>
      <w:r>
        <w:rPr>
          <w:rFonts w:hint="default" w:ascii="Times New Roman" w:hAnsi="Times New Roman" w:eastAsia="汉仪书宋二简" w:cs="Times New Roman"/>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具体量化分值参见表</w:t>
      </w:r>
      <w:r>
        <w:rPr>
          <w:rFonts w:hint="default" w:ascii="Times New Roman" w:hAnsi="Times New Roman" w:eastAsia="汉仪书宋二简" w:cs="Times New Roman"/>
          <w:color w:val="000000"/>
          <w:kern w:val="2"/>
          <w:sz w:val="21"/>
          <w:szCs w:val="21"/>
          <w:shd w:val="clear" w:fill="FFFFFF"/>
          <w:lang w:val="en-US" w:eastAsia="zh-CN" w:bidi="ar"/>
        </w:rPr>
        <w:t>2</w:t>
      </w:r>
      <w:r>
        <w:rPr>
          <w:rFonts w:hint="default" w:ascii="汉仪书宋二简" w:hAnsi="汉仪书宋二简" w:eastAsia="汉仪书宋二简" w:cs="汉仪书宋二简"/>
          <w:color w:val="000000"/>
          <w:kern w:val="2"/>
          <w:sz w:val="21"/>
          <w:szCs w:val="21"/>
          <w:shd w:val="clear" w:fill="FFFFFF"/>
          <w:lang w:val="en-US" w:eastAsia="zh-CN" w:bidi="ar"/>
        </w:rPr>
        <w:t>。</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表</w:t>
      </w:r>
      <w:r>
        <w:rPr>
          <w:rFonts w:hint="default" w:ascii="汉仪书宋二简" w:hAnsi="汉仪书宋二简" w:eastAsia="汉仪书宋二简" w:cs="宋体"/>
          <w:color w:val="000000"/>
          <w:kern w:val="2"/>
          <w:sz w:val="21"/>
          <w:szCs w:val="21"/>
          <w:lang w:val="en-US" w:eastAsia="zh-CN" w:bidi="ar"/>
        </w:rPr>
        <w:t xml:space="preserve">2   </w:t>
      </w:r>
      <w:r>
        <w:rPr>
          <w:rFonts w:hint="default" w:ascii="汉仪书宋二简" w:hAnsi="汉仪书宋二简" w:eastAsia="汉仪书宋二简" w:cs="汉仪书宋二简"/>
          <w:color w:val="000000"/>
          <w:kern w:val="2"/>
          <w:sz w:val="21"/>
          <w:szCs w:val="21"/>
          <w:lang w:val="en-US" w:eastAsia="zh-CN" w:bidi="ar"/>
        </w:rPr>
        <w:t>科技竞赛量化分值</w:t>
      </w:r>
    </w:p>
    <w:tbl>
      <w:tblPr>
        <w:tblStyle w:val="5"/>
        <w:tblW w:w="58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60"/>
        <w:gridCol w:w="1570"/>
        <w:gridCol w:w="850"/>
        <w:gridCol w:w="850"/>
        <w:gridCol w:w="850"/>
        <w:gridCol w:w="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43" w:hRule="atLeast"/>
          <w:jc w:val="center"/>
        </w:trPr>
        <w:tc>
          <w:tcPr>
            <w:tcW w:w="1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仿宋_GB2312" w:eastAsia="仿宋_GB2312" w:cs="宋体"/>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获奖等级</w:t>
            </w:r>
          </w:p>
        </w:tc>
        <w:tc>
          <w:tcPr>
            <w:tcW w:w="1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名次</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国家级</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省部级</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市厅级</w:t>
            </w:r>
          </w:p>
        </w:tc>
        <w:tc>
          <w:tcPr>
            <w:tcW w:w="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91" w:hRule="atLeast"/>
          <w:jc w:val="center"/>
        </w:trPr>
        <w:tc>
          <w:tcPr>
            <w:tcW w:w="1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一等奖</w:t>
            </w:r>
          </w:p>
        </w:tc>
        <w:tc>
          <w:tcPr>
            <w:tcW w:w="1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第</w:t>
            </w:r>
            <w:r>
              <w:rPr>
                <w:rFonts w:hint="default" w:ascii="Times New Roman" w:hAnsi="Times New Roman" w:eastAsia="汉仪书宋二简" w:cs="Times New Roman"/>
                <w:color w:val="000000"/>
                <w:kern w:val="2"/>
                <w:sz w:val="21"/>
                <w:szCs w:val="21"/>
                <w:bdr w:val="none" w:color="auto" w:sz="0" w:space="0"/>
                <w:lang w:val="en-US" w:eastAsia="zh-CN" w:bidi="ar"/>
              </w:rPr>
              <w:t>1</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2</w:t>
            </w:r>
            <w:r>
              <w:rPr>
                <w:rFonts w:hint="default" w:ascii="汉仪书宋二简" w:hAnsi="汉仪书宋二简" w:eastAsia="汉仪书宋二简" w:cs="汉仪书宋二简"/>
                <w:color w:val="000000"/>
                <w:kern w:val="2"/>
                <w:sz w:val="21"/>
                <w:szCs w:val="21"/>
                <w:bdr w:val="none" w:color="auto" w:sz="0" w:space="0"/>
                <w:lang w:val="en-US" w:eastAsia="zh-CN" w:bidi="ar"/>
              </w:rPr>
              <w:t>名</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7</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6</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4</w:t>
            </w:r>
          </w:p>
        </w:tc>
        <w:tc>
          <w:tcPr>
            <w:tcW w:w="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97" w:hRule="atLeast"/>
          <w:jc w:val="center"/>
        </w:trPr>
        <w:tc>
          <w:tcPr>
            <w:tcW w:w="1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二等奖</w:t>
            </w:r>
          </w:p>
        </w:tc>
        <w:tc>
          <w:tcPr>
            <w:tcW w:w="1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第</w:t>
            </w:r>
            <w:r>
              <w:rPr>
                <w:rFonts w:hint="default" w:ascii="Times New Roman" w:hAnsi="Times New Roman" w:eastAsia="汉仪书宋二简" w:cs="Times New Roman"/>
                <w:color w:val="000000"/>
                <w:kern w:val="2"/>
                <w:sz w:val="21"/>
                <w:szCs w:val="21"/>
                <w:bdr w:val="none" w:color="auto" w:sz="0" w:space="0"/>
                <w:lang w:val="en-US" w:eastAsia="zh-CN" w:bidi="ar"/>
              </w:rPr>
              <w:t>3</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4</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5</w:t>
            </w:r>
            <w:r>
              <w:rPr>
                <w:rFonts w:hint="default" w:ascii="汉仪书宋二简" w:hAnsi="汉仪书宋二简" w:eastAsia="汉仪书宋二简" w:cs="汉仪书宋二简"/>
                <w:color w:val="000000"/>
                <w:kern w:val="2"/>
                <w:sz w:val="21"/>
                <w:szCs w:val="21"/>
                <w:bdr w:val="none" w:color="auto" w:sz="0" w:space="0"/>
                <w:lang w:val="en-US" w:eastAsia="zh-CN" w:bidi="ar"/>
              </w:rPr>
              <w:t>名</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6</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5</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3</w:t>
            </w:r>
          </w:p>
        </w:tc>
        <w:tc>
          <w:tcPr>
            <w:tcW w:w="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三等奖</w:t>
            </w:r>
          </w:p>
        </w:tc>
        <w:tc>
          <w:tcPr>
            <w:tcW w:w="1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第</w:t>
            </w:r>
            <w:r>
              <w:rPr>
                <w:rFonts w:hint="default" w:ascii="Times New Roman" w:hAnsi="Times New Roman" w:eastAsia="汉仪书宋二简" w:cs="Times New Roman"/>
                <w:color w:val="000000"/>
                <w:kern w:val="2"/>
                <w:sz w:val="21"/>
                <w:szCs w:val="21"/>
                <w:bdr w:val="none" w:color="auto" w:sz="0" w:space="0"/>
                <w:lang w:val="en-US" w:eastAsia="zh-CN" w:bidi="ar"/>
              </w:rPr>
              <w:t>6</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7</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8</w:t>
            </w:r>
            <w:r>
              <w:rPr>
                <w:rFonts w:hint="default" w:ascii="汉仪书宋二简" w:hAnsi="汉仪书宋二简" w:eastAsia="汉仪书宋二简" w:cs="汉仪书宋二简"/>
                <w:color w:val="000000"/>
                <w:kern w:val="2"/>
                <w:sz w:val="21"/>
                <w:szCs w:val="21"/>
                <w:bdr w:val="none" w:color="auto" w:sz="0" w:space="0"/>
                <w:lang w:val="en-US" w:eastAsia="zh-CN" w:bidi="ar"/>
              </w:rPr>
              <w:t>名</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5</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4</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2</w:t>
            </w:r>
          </w:p>
        </w:tc>
        <w:tc>
          <w:tcPr>
            <w:tcW w:w="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18"/>
                <w:szCs w:val="18"/>
                <w:bdr w:val="none" w:color="auto" w:sz="0" w:space="0"/>
              </w:rPr>
            </w:pPr>
            <w:r>
              <w:rPr>
                <w:rFonts w:hint="default" w:ascii="汉仪书宋二简" w:hAnsi="汉仪书宋二简" w:eastAsia="汉仪书宋二简" w:cs="汉仪书宋二简"/>
                <w:color w:val="000000"/>
                <w:kern w:val="2"/>
                <w:sz w:val="18"/>
                <w:szCs w:val="18"/>
                <w:bdr w:val="none" w:color="auto" w:sz="0" w:space="0"/>
                <w:lang w:val="en-US" w:eastAsia="zh-CN" w:bidi="ar"/>
              </w:rPr>
              <w:t>0.5</w:t>
            </w:r>
          </w:p>
        </w:tc>
      </w:tr>
    </w:tbl>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2. </w:t>
      </w:r>
      <w:r>
        <w:rPr>
          <w:rFonts w:hint="default" w:ascii="汉仪书宋二简" w:hAnsi="汉仪书宋二简" w:eastAsia="汉仪书宋二简" w:cs="汉仪书宋二简"/>
          <w:color w:val="000000"/>
          <w:kern w:val="2"/>
          <w:sz w:val="21"/>
          <w:szCs w:val="21"/>
          <w:shd w:val="clear" w:fill="FFFFFF"/>
          <w:lang w:val="en-US" w:eastAsia="zh-CN" w:bidi="ar"/>
        </w:rPr>
        <w:t>科研与科技发明：学生在校学习期间主持课题、发明国家专利，可获得相应的加分，具体量化分值参见表</w:t>
      </w:r>
      <w:r>
        <w:rPr>
          <w:rFonts w:hint="default" w:ascii="Times New Roman" w:hAnsi="Times New Roman" w:eastAsia="汉仪书宋二简" w:cs="Times New Roman"/>
          <w:color w:val="000000"/>
          <w:kern w:val="2"/>
          <w:sz w:val="21"/>
          <w:szCs w:val="21"/>
          <w:shd w:val="clear" w:fill="FFFFFF"/>
          <w:lang w:val="en-US" w:eastAsia="zh-CN" w:bidi="ar"/>
        </w:rPr>
        <w:t>3</w:t>
      </w:r>
      <w:r>
        <w:rPr>
          <w:rFonts w:hint="default" w:ascii="汉仪书宋二简" w:hAnsi="汉仪书宋二简" w:eastAsia="汉仪书宋二简" w:cs="汉仪书宋二简"/>
          <w:color w:val="000000"/>
          <w:kern w:val="2"/>
          <w:sz w:val="21"/>
          <w:szCs w:val="21"/>
          <w:shd w:val="clear" w:fill="FFFFFF"/>
          <w:lang w:val="en-US" w:eastAsia="zh-CN" w:bidi="ar"/>
        </w:rPr>
        <w:t>、表</w:t>
      </w:r>
      <w:r>
        <w:rPr>
          <w:rFonts w:hint="default" w:ascii="Times New Roman" w:hAnsi="Times New Roman" w:eastAsia="汉仪书宋二简" w:cs="Times New Roman"/>
          <w:color w:val="000000"/>
          <w:kern w:val="2"/>
          <w:sz w:val="21"/>
          <w:szCs w:val="21"/>
          <w:shd w:val="clear" w:fill="FFFFFF"/>
          <w:lang w:val="en-US" w:eastAsia="zh-CN" w:bidi="ar"/>
        </w:rPr>
        <w:t>4</w:t>
      </w:r>
      <w:r>
        <w:rPr>
          <w:rFonts w:hint="default" w:ascii="汉仪书宋二简" w:hAnsi="汉仪书宋二简" w:eastAsia="汉仪书宋二简" w:cs="汉仪书宋二简"/>
          <w:color w:val="000000"/>
          <w:kern w:val="2"/>
          <w:sz w:val="21"/>
          <w:szCs w:val="21"/>
          <w:shd w:val="clear" w:fill="FFFFFF"/>
          <w:lang w:val="en-US" w:eastAsia="zh-CN" w:bidi="ar"/>
        </w:rPr>
        <w:t>。</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表</w:t>
      </w:r>
      <w:r>
        <w:rPr>
          <w:rFonts w:hint="default" w:ascii="汉仪书宋二简" w:hAnsi="汉仪书宋二简" w:eastAsia="汉仪书宋二简" w:cs="宋体"/>
          <w:color w:val="000000"/>
          <w:kern w:val="2"/>
          <w:sz w:val="21"/>
          <w:szCs w:val="21"/>
          <w:lang w:val="en-US" w:eastAsia="zh-CN" w:bidi="ar"/>
        </w:rPr>
        <w:t xml:space="preserve">3   </w:t>
      </w:r>
      <w:r>
        <w:rPr>
          <w:rFonts w:hint="default" w:ascii="汉仪书宋二简" w:hAnsi="汉仪书宋二简" w:eastAsia="汉仪书宋二简" w:cs="汉仪书宋二简"/>
          <w:color w:val="000000"/>
          <w:kern w:val="2"/>
          <w:sz w:val="21"/>
          <w:szCs w:val="21"/>
          <w:lang w:val="en-US" w:eastAsia="zh-CN" w:bidi="ar"/>
        </w:rPr>
        <w:t>主持科研项目量化分值</w:t>
      </w:r>
    </w:p>
    <w:tbl>
      <w:tblPr>
        <w:tblStyle w:val="5"/>
        <w:tblW w:w="58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38"/>
        <w:gridCol w:w="1147"/>
        <w:gridCol w:w="1147"/>
        <w:gridCol w:w="1147"/>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8" w:hRule="atLeast"/>
          <w:jc w:val="center"/>
        </w:trPr>
        <w:tc>
          <w:tcPr>
            <w:tcW w:w="13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类型</w:t>
            </w:r>
          </w:p>
        </w:tc>
        <w:tc>
          <w:tcPr>
            <w:tcW w:w="114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国家级</w:t>
            </w:r>
          </w:p>
        </w:tc>
        <w:tc>
          <w:tcPr>
            <w:tcW w:w="114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省部级</w:t>
            </w:r>
          </w:p>
        </w:tc>
        <w:tc>
          <w:tcPr>
            <w:tcW w:w="114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市厅级</w:t>
            </w:r>
          </w:p>
        </w:tc>
        <w:tc>
          <w:tcPr>
            <w:tcW w:w="104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70" w:hRule="atLeast"/>
          <w:jc w:val="center"/>
        </w:trPr>
        <w:tc>
          <w:tcPr>
            <w:tcW w:w="13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仿宋_GB2312" w:eastAsia="仿宋_GB2312" w:cs="宋体"/>
                <w:color w:val="000000"/>
                <w:kern w:val="2"/>
                <w:sz w:val="24"/>
                <w:szCs w:val="24"/>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量化分值</w:t>
            </w:r>
          </w:p>
        </w:tc>
        <w:tc>
          <w:tcPr>
            <w:tcW w:w="114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15</w:t>
            </w:r>
          </w:p>
        </w:tc>
        <w:tc>
          <w:tcPr>
            <w:tcW w:w="114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5</w:t>
            </w:r>
          </w:p>
        </w:tc>
        <w:tc>
          <w:tcPr>
            <w:tcW w:w="114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3</w:t>
            </w:r>
          </w:p>
        </w:tc>
        <w:tc>
          <w:tcPr>
            <w:tcW w:w="104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2</w:t>
            </w:r>
          </w:p>
        </w:tc>
      </w:tr>
    </w:tbl>
    <w:p>
      <w:pPr>
        <w:keepNext w:val="0"/>
        <w:keepLines w:val="0"/>
        <w:widowControl w:val="0"/>
        <w:suppressLineNumbers w:val="0"/>
        <w:spacing w:before="0" w:beforeAutospacing="0" w:after="0" w:afterAutospacing="0" w:line="320" w:lineRule="exact"/>
        <w:ind w:left="0" w:right="0" w:firstLine="420" w:firstLineChars="200"/>
        <w:jc w:val="center"/>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表</w:t>
      </w:r>
      <w:r>
        <w:rPr>
          <w:rFonts w:hint="default" w:ascii="汉仪书宋二简" w:hAnsi="汉仪书宋二简" w:eastAsia="汉仪书宋二简" w:cs="宋体"/>
          <w:color w:val="000000"/>
          <w:kern w:val="2"/>
          <w:sz w:val="21"/>
          <w:szCs w:val="21"/>
          <w:lang w:val="en-US" w:eastAsia="zh-CN" w:bidi="ar"/>
        </w:rPr>
        <w:t xml:space="preserve">4   </w:t>
      </w:r>
      <w:r>
        <w:rPr>
          <w:rFonts w:hint="default" w:ascii="汉仪书宋二简" w:hAnsi="汉仪书宋二简" w:eastAsia="汉仪书宋二简" w:cs="汉仪书宋二简"/>
          <w:color w:val="000000"/>
          <w:kern w:val="2"/>
          <w:sz w:val="21"/>
          <w:szCs w:val="21"/>
          <w:lang w:val="en-US" w:eastAsia="zh-CN" w:bidi="ar"/>
        </w:rPr>
        <w:t>发明专利类量化分值</w:t>
      </w:r>
    </w:p>
    <w:tbl>
      <w:tblPr>
        <w:tblStyle w:val="5"/>
        <w:tblW w:w="58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34"/>
        <w:gridCol w:w="1216"/>
        <w:gridCol w:w="1645"/>
        <w:gridCol w:w="1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89" w:hRule="atLeast"/>
          <w:jc w:val="center"/>
        </w:trPr>
        <w:tc>
          <w:tcPr>
            <w:tcW w:w="12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类型</w:t>
            </w:r>
          </w:p>
        </w:tc>
        <w:tc>
          <w:tcPr>
            <w:tcW w:w="121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发明专利</w:t>
            </w:r>
          </w:p>
        </w:tc>
        <w:tc>
          <w:tcPr>
            <w:tcW w:w="1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实用新型专利</w:t>
            </w:r>
          </w:p>
        </w:tc>
        <w:tc>
          <w:tcPr>
            <w:tcW w:w="172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外观设计专利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9" w:hRule="atLeast"/>
          <w:jc w:val="center"/>
        </w:trPr>
        <w:tc>
          <w:tcPr>
            <w:tcW w:w="12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仿宋_GB2312" w:eastAsia="仿宋_GB2312" w:cs="宋体"/>
                <w:color w:val="000000"/>
                <w:kern w:val="2"/>
                <w:sz w:val="24"/>
                <w:szCs w:val="24"/>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量化分值</w:t>
            </w:r>
          </w:p>
        </w:tc>
        <w:tc>
          <w:tcPr>
            <w:tcW w:w="121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15</w:t>
            </w:r>
          </w:p>
        </w:tc>
        <w:tc>
          <w:tcPr>
            <w:tcW w:w="164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4</w:t>
            </w:r>
          </w:p>
        </w:tc>
        <w:tc>
          <w:tcPr>
            <w:tcW w:w="172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2</w:t>
            </w:r>
          </w:p>
        </w:tc>
      </w:tr>
    </w:tbl>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3. </w:t>
      </w:r>
      <w:r>
        <w:rPr>
          <w:rFonts w:hint="default" w:ascii="汉仪书宋二简" w:hAnsi="汉仪书宋二简" w:eastAsia="汉仪书宋二简" w:cs="汉仪书宋二简"/>
          <w:color w:val="000000"/>
          <w:kern w:val="2"/>
          <w:sz w:val="21"/>
          <w:szCs w:val="21"/>
          <w:shd w:val="clear" w:fill="FFFFFF"/>
          <w:lang w:val="en-US" w:eastAsia="zh-CN" w:bidi="ar"/>
        </w:rPr>
        <w:t>学术论文：学生在校学习期间，在公开出版发行的学术刊物发表专业学术论文，均可获得相应的加分，具体分值见表</w:t>
      </w:r>
      <w:r>
        <w:rPr>
          <w:rFonts w:hint="default" w:ascii="Times New Roman" w:hAnsi="Times New Roman" w:eastAsia="汉仪书宋二简" w:cs="Times New Roman"/>
          <w:color w:val="000000"/>
          <w:kern w:val="2"/>
          <w:sz w:val="21"/>
          <w:szCs w:val="21"/>
          <w:shd w:val="clear" w:fill="FFFFFF"/>
          <w:lang w:val="en-US" w:eastAsia="zh-CN" w:bidi="ar"/>
        </w:rPr>
        <w:t>5</w:t>
      </w:r>
      <w:r>
        <w:rPr>
          <w:rFonts w:hint="default" w:ascii="汉仪书宋二简" w:hAnsi="汉仪书宋二简" w:eastAsia="汉仪书宋二简" w:cs="汉仪书宋二简"/>
          <w:color w:val="000000"/>
          <w:kern w:val="2"/>
          <w:sz w:val="21"/>
          <w:szCs w:val="21"/>
          <w:shd w:val="clear" w:fill="FFFFFF"/>
          <w:lang w:val="en-US" w:eastAsia="zh-CN" w:bidi="ar"/>
        </w:rPr>
        <w:t>。</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表</w:t>
      </w:r>
      <w:r>
        <w:rPr>
          <w:rFonts w:hint="default" w:ascii="汉仪书宋二简" w:hAnsi="汉仪书宋二简" w:eastAsia="汉仪书宋二简" w:cs="宋体"/>
          <w:color w:val="000000"/>
          <w:kern w:val="2"/>
          <w:sz w:val="21"/>
          <w:szCs w:val="21"/>
          <w:lang w:val="en-US" w:eastAsia="zh-CN" w:bidi="ar"/>
        </w:rPr>
        <w:t xml:space="preserve">5   </w:t>
      </w:r>
      <w:r>
        <w:rPr>
          <w:rFonts w:hint="default" w:ascii="汉仪书宋二简" w:hAnsi="汉仪书宋二简" w:eastAsia="汉仪书宋二简" w:cs="汉仪书宋二简"/>
          <w:color w:val="000000"/>
          <w:kern w:val="2"/>
          <w:sz w:val="21"/>
          <w:szCs w:val="21"/>
          <w:lang w:val="en-US" w:eastAsia="zh-CN" w:bidi="ar"/>
        </w:rPr>
        <w:t>学术论文量化分值</w:t>
      </w:r>
    </w:p>
    <w:tbl>
      <w:tblPr>
        <w:tblStyle w:val="5"/>
        <w:tblW w:w="57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56"/>
        <w:gridCol w:w="1186"/>
        <w:gridCol w:w="1281"/>
        <w:gridCol w:w="1076"/>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33" w:hRule="atLeast"/>
          <w:jc w:val="center"/>
        </w:trPr>
        <w:tc>
          <w:tcPr>
            <w:tcW w:w="1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类型</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SCI、</w:t>
            </w:r>
            <w:r>
              <w:rPr>
                <w:rFonts w:hint="default" w:ascii="Times New Roman" w:hAnsi="Times New Roman" w:eastAsia="汉仪书宋二简" w:cs="Times New Roman"/>
                <w:color w:val="000000"/>
                <w:kern w:val="2"/>
                <w:sz w:val="21"/>
                <w:szCs w:val="21"/>
                <w:bdr w:val="none" w:color="auto" w:sz="0" w:space="0"/>
                <w:lang w:val="en-US" w:eastAsia="zh-CN" w:bidi="ar"/>
              </w:rPr>
              <w:t>EI</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SSCI</w:t>
            </w:r>
            <w:r>
              <w:rPr>
                <w:rFonts w:hint="default" w:ascii="汉仪书宋二简" w:hAnsi="汉仪书宋二简" w:eastAsia="汉仪书宋二简" w:cs="汉仪书宋二简"/>
                <w:color w:val="000000"/>
                <w:kern w:val="2"/>
                <w:sz w:val="21"/>
                <w:szCs w:val="21"/>
                <w:bdr w:val="none" w:color="auto" w:sz="0" w:space="0"/>
                <w:lang w:val="en-US" w:eastAsia="zh-CN" w:bidi="ar"/>
              </w:rPr>
              <w:t>收录</w:t>
            </w:r>
          </w:p>
        </w:tc>
        <w:tc>
          <w:tcPr>
            <w:tcW w:w="12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核心期刊</w:t>
            </w:r>
          </w:p>
        </w:tc>
        <w:tc>
          <w:tcPr>
            <w:tcW w:w="10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普通期刊</w:t>
            </w:r>
          </w:p>
        </w:tc>
        <w:tc>
          <w:tcPr>
            <w:tcW w:w="10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其他公开发表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53" w:hRule="atLeast"/>
          <w:jc w:val="center"/>
        </w:trPr>
        <w:tc>
          <w:tcPr>
            <w:tcW w:w="11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仿宋_GB2312" w:eastAsia="仿宋_GB2312" w:cs="宋体"/>
                <w:color w:val="000000"/>
                <w:kern w:val="2"/>
                <w:sz w:val="24"/>
                <w:szCs w:val="24"/>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量化分值</w:t>
            </w:r>
          </w:p>
        </w:tc>
        <w:tc>
          <w:tcPr>
            <w:tcW w:w="11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20</w:t>
            </w:r>
          </w:p>
        </w:tc>
        <w:tc>
          <w:tcPr>
            <w:tcW w:w="128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8</w:t>
            </w:r>
          </w:p>
        </w:tc>
        <w:tc>
          <w:tcPr>
            <w:tcW w:w="10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3</w:t>
            </w:r>
          </w:p>
        </w:tc>
        <w:tc>
          <w:tcPr>
            <w:tcW w:w="106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1</w:t>
            </w:r>
          </w:p>
        </w:tc>
      </w:tr>
    </w:tbl>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备注：所有学术成果均指测评期内学生以江苏理工学院为第一署名单位所取得的成果；发表论文的学术期刊级别参照《江苏理工学院国内学术期刊分级目录》执行；合作完成的成果，排名第一的学生按</w:t>
      </w:r>
      <w:r>
        <w:rPr>
          <w:rFonts w:hint="default" w:ascii="汉仪书宋二简" w:hAnsi="汉仪书宋二简" w:eastAsia="汉仪书宋二简" w:cs="宋体"/>
          <w:color w:val="000000"/>
          <w:kern w:val="2"/>
          <w:sz w:val="21"/>
          <w:szCs w:val="21"/>
          <w:shd w:val="clear" w:fill="FFFFFF"/>
          <w:lang w:val="en-US" w:eastAsia="zh-CN" w:bidi="ar"/>
        </w:rPr>
        <w:t>0.8</w:t>
      </w:r>
      <w:r>
        <w:rPr>
          <w:rFonts w:hint="default" w:ascii="汉仪书宋二简" w:hAnsi="汉仪书宋二简" w:eastAsia="汉仪书宋二简" w:cs="汉仪书宋二简"/>
          <w:color w:val="000000"/>
          <w:kern w:val="2"/>
          <w:sz w:val="21"/>
          <w:szCs w:val="21"/>
          <w:shd w:val="clear" w:fill="FFFFFF"/>
          <w:lang w:val="en-US" w:eastAsia="zh-CN" w:bidi="ar"/>
        </w:rPr>
        <w:t>权重计分，排名第二、三者按</w:t>
      </w:r>
      <w:r>
        <w:rPr>
          <w:rFonts w:hint="default" w:ascii="Times New Roman" w:hAnsi="Times New Roman" w:eastAsia="汉仪书宋二简" w:cs="Times New Roman"/>
          <w:color w:val="000000"/>
          <w:kern w:val="2"/>
          <w:sz w:val="21"/>
          <w:szCs w:val="21"/>
          <w:shd w:val="clear" w:fill="FFFFFF"/>
          <w:lang w:val="en-US" w:eastAsia="zh-CN" w:bidi="ar"/>
        </w:rPr>
        <w:t>0.4</w:t>
      </w:r>
      <w:r>
        <w:rPr>
          <w:rFonts w:hint="default" w:ascii="汉仪书宋二简" w:hAnsi="汉仪书宋二简" w:eastAsia="汉仪书宋二简" w:cs="汉仪书宋二简"/>
          <w:color w:val="000000"/>
          <w:kern w:val="2"/>
          <w:sz w:val="21"/>
          <w:szCs w:val="21"/>
          <w:shd w:val="clear" w:fill="FFFFFF"/>
          <w:lang w:val="en-US" w:eastAsia="zh-CN" w:bidi="ar"/>
        </w:rPr>
        <w:t>权重计分，排名第四、五者按</w:t>
      </w:r>
      <w:r>
        <w:rPr>
          <w:rFonts w:hint="default" w:ascii="Times New Roman" w:hAnsi="Times New Roman" w:eastAsia="汉仪书宋二简" w:cs="Times New Roman"/>
          <w:color w:val="000000"/>
          <w:kern w:val="2"/>
          <w:sz w:val="21"/>
          <w:szCs w:val="21"/>
          <w:shd w:val="clear" w:fill="FFFFFF"/>
          <w:lang w:val="en-US" w:eastAsia="zh-CN" w:bidi="ar"/>
        </w:rPr>
        <w:t>0.2</w:t>
      </w:r>
      <w:r>
        <w:rPr>
          <w:rFonts w:hint="default" w:ascii="汉仪书宋二简" w:hAnsi="汉仪书宋二简" w:eastAsia="汉仪书宋二简" w:cs="汉仪书宋二简"/>
          <w:color w:val="000000"/>
          <w:kern w:val="2"/>
          <w:sz w:val="21"/>
          <w:szCs w:val="21"/>
          <w:shd w:val="clear" w:fill="FFFFFF"/>
          <w:lang w:val="en-US" w:eastAsia="zh-CN" w:bidi="ar"/>
        </w:rPr>
        <w:t>权重计分，排名第六及之后者不计分。</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4.</w:t>
      </w:r>
      <w:r>
        <w:rPr>
          <w:rFonts w:hint="default" w:ascii="汉仪书宋二简" w:hAnsi="汉仪书宋二简" w:eastAsia="汉仪书宋二简" w:cs="汉仪书宋二简"/>
          <w:color w:val="000000"/>
          <w:kern w:val="2"/>
          <w:sz w:val="21"/>
          <w:szCs w:val="21"/>
          <w:shd w:val="clear" w:fill="FFFFFF"/>
          <w:lang w:val="en-US" w:eastAsia="zh-CN" w:bidi="ar"/>
        </w:rPr>
        <w:t>文学、艺术、新闻等作品：在国家级、省级、市级报刊或新闻媒体、校级刊物公开发表作品可获得相应的加分，具体量化分值参见表</w:t>
      </w:r>
      <w:r>
        <w:rPr>
          <w:rFonts w:hint="default" w:ascii="Times New Roman" w:hAnsi="Times New Roman" w:eastAsia="汉仪书宋二简" w:cs="Times New Roman"/>
          <w:color w:val="000000"/>
          <w:kern w:val="2"/>
          <w:sz w:val="21"/>
          <w:szCs w:val="21"/>
          <w:shd w:val="clear" w:fill="FFFFFF"/>
          <w:lang w:val="en-US" w:eastAsia="zh-CN" w:bidi="ar"/>
        </w:rPr>
        <w:t>6</w:t>
      </w:r>
      <w:r>
        <w:rPr>
          <w:rFonts w:hint="default" w:ascii="汉仪书宋二简" w:hAnsi="汉仪书宋二简" w:eastAsia="汉仪书宋二简" w:cs="汉仪书宋二简"/>
          <w:color w:val="000000"/>
          <w:kern w:val="2"/>
          <w:sz w:val="21"/>
          <w:szCs w:val="21"/>
          <w:shd w:val="clear" w:fill="FFFFFF"/>
          <w:lang w:val="en-US" w:eastAsia="zh-CN" w:bidi="ar"/>
        </w:rPr>
        <w:t>。</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表</w:t>
      </w:r>
      <w:r>
        <w:rPr>
          <w:rFonts w:hint="default" w:ascii="汉仪书宋二简" w:hAnsi="汉仪书宋二简" w:eastAsia="汉仪书宋二简" w:cs="宋体"/>
          <w:color w:val="000000"/>
          <w:kern w:val="2"/>
          <w:sz w:val="21"/>
          <w:szCs w:val="21"/>
          <w:lang w:val="en-US" w:eastAsia="zh-CN" w:bidi="ar"/>
        </w:rPr>
        <w:t xml:space="preserve">6    </w:t>
      </w:r>
      <w:r>
        <w:rPr>
          <w:rFonts w:hint="default" w:ascii="汉仪书宋二简" w:hAnsi="汉仪书宋二简" w:eastAsia="汉仪书宋二简" w:cs="汉仪书宋二简"/>
          <w:color w:val="000000"/>
          <w:kern w:val="2"/>
          <w:sz w:val="21"/>
          <w:szCs w:val="21"/>
          <w:lang w:val="en-US" w:eastAsia="zh-CN" w:bidi="ar"/>
        </w:rPr>
        <w:t>文学、艺术、新闻等量化分值</w:t>
      </w:r>
    </w:p>
    <w:tbl>
      <w:tblPr>
        <w:tblStyle w:val="5"/>
        <w:tblW w:w="62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02"/>
        <w:gridCol w:w="1559"/>
        <w:gridCol w:w="1328"/>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97" w:hRule="atLeast"/>
          <w:jc w:val="center"/>
        </w:trPr>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国家级权威报刊</w:t>
            </w:r>
          </w:p>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或新闻媒体</w:t>
            </w:r>
          </w:p>
        </w:tc>
        <w:tc>
          <w:tcPr>
            <w:tcW w:w="155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省级重要报刊</w:t>
            </w:r>
          </w:p>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或新闻媒体</w:t>
            </w:r>
          </w:p>
        </w:tc>
        <w:tc>
          <w:tcPr>
            <w:tcW w:w="13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市级报刊</w:t>
            </w:r>
          </w:p>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或新闻媒体</w:t>
            </w:r>
          </w:p>
        </w:tc>
        <w:tc>
          <w:tcPr>
            <w:tcW w:w="162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校级刊物（至少</w:t>
            </w:r>
            <w:r>
              <w:rPr>
                <w:rFonts w:hint="default" w:ascii="Times New Roman" w:hAnsi="Times New Roman" w:eastAsia="汉仪书宋二简" w:cs="Times New Roman"/>
                <w:color w:val="000000"/>
                <w:kern w:val="2"/>
                <w:sz w:val="21"/>
                <w:szCs w:val="21"/>
                <w:bdr w:val="none" w:color="auto" w:sz="0" w:space="0"/>
                <w:lang w:val="en-US" w:eastAsia="zh-CN" w:bidi="ar"/>
              </w:rPr>
              <w:t>3</w:t>
            </w:r>
            <w:r>
              <w:rPr>
                <w:rFonts w:hint="default" w:ascii="汉仪书宋二简" w:hAnsi="汉仪书宋二简" w:eastAsia="汉仪书宋二简" w:cs="汉仪书宋二简"/>
                <w:color w:val="000000"/>
                <w:kern w:val="2"/>
                <w:sz w:val="21"/>
                <w:szCs w:val="21"/>
                <w:bdr w:val="none" w:color="auto" w:sz="0" w:space="0"/>
                <w:lang w:val="en-US" w:eastAsia="zh-CN" w:bidi="ar"/>
              </w:rPr>
              <w:t>篇，</w:t>
            </w:r>
            <w:r>
              <w:rPr>
                <w:rFonts w:hint="default" w:ascii="Times New Roman" w:hAnsi="Times New Roman" w:eastAsia="汉仪书宋二简" w:cs="Times New Roman"/>
                <w:color w:val="000000"/>
                <w:kern w:val="2"/>
                <w:sz w:val="21"/>
                <w:szCs w:val="21"/>
                <w:bdr w:val="none" w:color="auto" w:sz="0" w:space="0"/>
                <w:lang w:val="en-US" w:eastAsia="zh-CN" w:bidi="ar"/>
              </w:rPr>
              <w:t>1</w:t>
            </w:r>
            <w:r>
              <w:rPr>
                <w:rFonts w:hint="default" w:ascii="汉仪书宋二简" w:hAnsi="汉仪书宋二简" w:eastAsia="汉仪书宋二简" w:cs="汉仪书宋二简"/>
                <w:color w:val="000000"/>
                <w:kern w:val="2"/>
                <w:sz w:val="21"/>
                <w:szCs w:val="21"/>
                <w:bdr w:val="none" w:color="auto" w:sz="0" w:space="0"/>
                <w:lang w:val="en-US" w:eastAsia="zh-CN" w:bidi="ar"/>
              </w:rPr>
              <w:t>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35" w:hRule="atLeast"/>
          <w:jc w:val="center"/>
        </w:trPr>
        <w:tc>
          <w:tcPr>
            <w:tcW w:w="170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4</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3</w:t>
            </w:r>
          </w:p>
        </w:tc>
        <w:tc>
          <w:tcPr>
            <w:tcW w:w="13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2</w:t>
            </w:r>
          </w:p>
        </w:tc>
        <w:tc>
          <w:tcPr>
            <w:tcW w:w="16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1</w:t>
            </w:r>
          </w:p>
        </w:tc>
      </w:tr>
    </w:tbl>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5. </w:t>
      </w:r>
      <w:r>
        <w:rPr>
          <w:rFonts w:hint="default" w:ascii="汉仪书宋二简" w:hAnsi="汉仪书宋二简" w:eastAsia="汉仪书宋二简" w:cs="汉仪书宋二简"/>
          <w:color w:val="000000"/>
          <w:kern w:val="2"/>
          <w:sz w:val="21"/>
          <w:szCs w:val="21"/>
          <w:shd w:val="clear" w:fill="FFFFFF"/>
          <w:lang w:val="en-US" w:eastAsia="zh-CN" w:bidi="ar"/>
        </w:rPr>
        <w:t>文体竞赛：参加各类文体竞赛活动获得名次的参赛者，可以获得相应的加分，具体量化分值参见表</w:t>
      </w:r>
      <w:r>
        <w:rPr>
          <w:rFonts w:hint="default" w:ascii="Times New Roman" w:hAnsi="Times New Roman" w:eastAsia="汉仪书宋二简" w:cs="Times New Roman"/>
          <w:color w:val="000000"/>
          <w:kern w:val="2"/>
          <w:sz w:val="21"/>
          <w:szCs w:val="21"/>
          <w:shd w:val="clear" w:fill="FFFFFF"/>
          <w:lang w:val="en-US" w:eastAsia="zh-CN" w:bidi="ar"/>
        </w:rPr>
        <w:t>7</w:t>
      </w:r>
      <w:r>
        <w:rPr>
          <w:rFonts w:hint="default" w:ascii="汉仪书宋二简" w:hAnsi="汉仪书宋二简" w:eastAsia="汉仪书宋二简" w:cs="汉仪书宋二简"/>
          <w:color w:val="000000"/>
          <w:kern w:val="2"/>
          <w:sz w:val="21"/>
          <w:szCs w:val="21"/>
          <w:shd w:val="clear" w:fill="FFFFFF"/>
          <w:lang w:val="en-US" w:eastAsia="zh-CN" w:bidi="ar"/>
        </w:rPr>
        <w:t>。</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表</w:t>
      </w:r>
      <w:r>
        <w:rPr>
          <w:rFonts w:hint="default" w:ascii="汉仪书宋二简" w:hAnsi="汉仪书宋二简" w:eastAsia="汉仪书宋二简" w:cs="宋体"/>
          <w:color w:val="000000"/>
          <w:kern w:val="2"/>
          <w:sz w:val="21"/>
          <w:szCs w:val="21"/>
          <w:lang w:val="en-US" w:eastAsia="zh-CN" w:bidi="ar"/>
        </w:rPr>
        <w:t xml:space="preserve">7   </w:t>
      </w:r>
      <w:r>
        <w:rPr>
          <w:rFonts w:hint="default" w:ascii="汉仪书宋二简" w:hAnsi="汉仪书宋二简" w:eastAsia="汉仪书宋二简" w:cs="汉仪书宋二简"/>
          <w:color w:val="000000"/>
          <w:kern w:val="2"/>
          <w:sz w:val="21"/>
          <w:szCs w:val="21"/>
          <w:lang w:val="en-US" w:eastAsia="zh-CN" w:bidi="ar"/>
        </w:rPr>
        <w:t>文体竞赛类获奖量化分值</w:t>
      </w:r>
    </w:p>
    <w:tbl>
      <w:tblPr>
        <w:tblStyle w:val="5"/>
        <w:tblW w:w="58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60"/>
        <w:gridCol w:w="1570"/>
        <w:gridCol w:w="850"/>
        <w:gridCol w:w="850"/>
        <w:gridCol w:w="850"/>
        <w:gridCol w:w="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43" w:hRule="atLeast"/>
          <w:jc w:val="center"/>
        </w:trPr>
        <w:tc>
          <w:tcPr>
            <w:tcW w:w="1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仿宋_GB2312" w:eastAsia="仿宋_GB2312" w:cs="宋体"/>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获奖等级</w:t>
            </w:r>
          </w:p>
        </w:tc>
        <w:tc>
          <w:tcPr>
            <w:tcW w:w="1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名次</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国家级</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省部级</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市厅级</w:t>
            </w:r>
          </w:p>
        </w:tc>
        <w:tc>
          <w:tcPr>
            <w:tcW w:w="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91" w:hRule="atLeast"/>
          <w:jc w:val="center"/>
        </w:trPr>
        <w:tc>
          <w:tcPr>
            <w:tcW w:w="1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一等奖</w:t>
            </w:r>
          </w:p>
        </w:tc>
        <w:tc>
          <w:tcPr>
            <w:tcW w:w="1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第</w:t>
            </w:r>
            <w:r>
              <w:rPr>
                <w:rFonts w:hint="default" w:ascii="Times New Roman" w:hAnsi="Times New Roman" w:eastAsia="汉仪书宋二简" w:cs="Times New Roman"/>
                <w:color w:val="000000"/>
                <w:kern w:val="2"/>
                <w:sz w:val="21"/>
                <w:szCs w:val="21"/>
                <w:bdr w:val="none" w:color="auto" w:sz="0" w:space="0"/>
                <w:lang w:val="en-US" w:eastAsia="zh-CN" w:bidi="ar"/>
              </w:rPr>
              <w:t>1</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2</w:t>
            </w:r>
            <w:r>
              <w:rPr>
                <w:rFonts w:hint="default" w:ascii="汉仪书宋二简" w:hAnsi="汉仪书宋二简" w:eastAsia="汉仪书宋二简" w:cs="汉仪书宋二简"/>
                <w:color w:val="000000"/>
                <w:kern w:val="2"/>
                <w:sz w:val="21"/>
                <w:szCs w:val="21"/>
                <w:bdr w:val="none" w:color="auto" w:sz="0" w:space="0"/>
                <w:lang w:val="en-US" w:eastAsia="zh-CN" w:bidi="ar"/>
              </w:rPr>
              <w:t>名</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5</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4</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3</w:t>
            </w:r>
          </w:p>
        </w:tc>
        <w:tc>
          <w:tcPr>
            <w:tcW w:w="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97" w:hRule="atLeast"/>
          <w:jc w:val="center"/>
        </w:trPr>
        <w:tc>
          <w:tcPr>
            <w:tcW w:w="1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二等奖</w:t>
            </w:r>
          </w:p>
        </w:tc>
        <w:tc>
          <w:tcPr>
            <w:tcW w:w="1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第</w:t>
            </w:r>
            <w:r>
              <w:rPr>
                <w:rFonts w:hint="default" w:ascii="Times New Roman" w:hAnsi="Times New Roman" w:eastAsia="汉仪书宋二简" w:cs="Times New Roman"/>
                <w:color w:val="000000"/>
                <w:kern w:val="2"/>
                <w:sz w:val="21"/>
                <w:szCs w:val="21"/>
                <w:bdr w:val="none" w:color="auto" w:sz="0" w:space="0"/>
                <w:lang w:val="en-US" w:eastAsia="zh-CN" w:bidi="ar"/>
              </w:rPr>
              <w:t>3</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4</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5</w:t>
            </w:r>
            <w:r>
              <w:rPr>
                <w:rFonts w:hint="default" w:ascii="汉仪书宋二简" w:hAnsi="汉仪书宋二简" w:eastAsia="汉仪书宋二简" w:cs="汉仪书宋二简"/>
                <w:color w:val="000000"/>
                <w:kern w:val="2"/>
                <w:sz w:val="21"/>
                <w:szCs w:val="21"/>
                <w:bdr w:val="none" w:color="auto" w:sz="0" w:space="0"/>
                <w:lang w:val="en-US" w:eastAsia="zh-CN" w:bidi="ar"/>
              </w:rPr>
              <w:t>名</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4</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3</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2</w:t>
            </w:r>
          </w:p>
        </w:tc>
        <w:tc>
          <w:tcPr>
            <w:tcW w:w="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三等奖</w:t>
            </w:r>
          </w:p>
        </w:tc>
        <w:tc>
          <w:tcPr>
            <w:tcW w:w="15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第</w:t>
            </w:r>
            <w:r>
              <w:rPr>
                <w:rFonts w:hint="default" w:ascii="Times New Roman" w:hAnsi="Times New Roman" w:eastAsia="汉仪书宋二简" w:cs="Times New Roman"/>
                <w:color w:val="000000"/>
                <w:kern w:val="2"/>
                <w:sz w:val="21"/>
                <w:szCs w:val="21"/>
                <w:bdr w:val="none" w:color="auto" w:sz="0" w:space="0"/>
                <w:lang w:val="en-US" w:eastAsia="zh-CN" w:bidi="ar"/>
              </w:rPr>
              <w:t>6</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7</w:t>
            </w:r>
            <w:r>
              <w:rPr>
                <w:rFonts w:hint="default" w:ascii="汉仪书宋二简" w:hAnsi="汉仪书宋二简" w:eastAsia="汉仪书宋二简" w:cs="汉仪书宋二简"/>
                <w:color w:val="000000"/>
                <w:kern w:val="2"/>
                <w:sz w:val="21"/>
                <w:szCs w:val="21"/>
                <w:bdr w:val="none" w:color="auto" w:sz="0" w:space="0"/>
                <w:lang w:val="en-US" w:eastAsia="zh-CN" w:bidi="ar"/>
              </w:rPr>
              <w:t>、</w:t>
            </w:r>
            <w:r>
              <w:rPr>
                <w:rFonts w:hint="default" w:ascii="Times New Roman" w:hAnsi="Times New Roman" w:eastAsia="汉仪书宋二简" w:cs="Times New Roman"/>
                <w:color w:val="000000"/>
                <w:kern w:val="2"/>
                <w:sz w:val="21"/>
                <w:szCs w:val="21"/>
                <w:bdr w:val="none" w:color="auto" w:sz="0" w:space="0"/>
                <w:lang w:val="en-US" w:eastAsia="zh-CN" w:bidi="ar"/>
              </w:rPr>
              <w:t>8</w:t>
            </w:r>
            <w:r>
              <w:rPr>
                <w:rFonts w:hint="default" w:ascii="汉仪书宋二简" w:hAnsi="汉仪书宋二简" w:eastAsia="汉仪书宋二简" w:cs="汉仪书宋二简"/>
                <w:color w:val="000000"/>
                <w:kern w:val="2"/>
                <w:sz w:val="21"/>
                <w:szCs w:val="21"/>
                <w:bdr w:val="none" w:color="auto" w:sz="0" w:space="0"/>
                <w:lang w:val="en-US" w:eastAsia="zh-CN" w:bidi="ar"/>
              </w:rPr>
              <w:t>名</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3</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2</w:t>
            </w:r>
          </w:p>
        </w:tc>
        <w:tc>
          <w:tcPr>
            <w:tcW w:w="85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1</w:t>
            </w:r>
          </w:p>
        </w:tc>
        <w:tc>
          <w:tcPr>
            <w:tcW w:w="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Times New Roman" w:hAnsi="Times New Roman" w:eastAsia="汉仪书宋二简" w:cs="Times New Roman"/>
                <w:color w:val="000000"/>
                <w:kern w:val="2"/>
                <w:sz w:val="21"/>
                <w:szCs w:val="21"/>
                <w:bdr w:val="none" w:color="auto" w:sz="0" w:space="0"/>
                <w:lang w:val="en-US" w:eastAsia="zh-CN" w:bidi="ar"/>
              </w:rPr>
              <w:t>0</w:t>
            </w:r>
          </w:p>
        </w:tc>
      </w:tr>
    </w:tbl>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default" w:ascii="汉仪书宋二简" w:hAnsi="汉仪书宋二简" w:eastAsia="汉仪书宋二简" w:cs="汉仪书宋二简"/>
          <w:color w:val="000000"/>
          <w:kern w:val="2"/>
          <w:sz w:val="21"/>
          <w:szCs w:val="21"/>
          <w:shd w:val="clear" w:fill="FFFFFF"/>
          <w:lang w:val="en-US" w:eastAsia="zh-CN" w:bidi="ar"/>
        </w:rPr>
        <w:t>注：参加体育比赛，破全国记录最高可加</w:t>
      </w:r>
      <w:r>
        <w:rPr>
          <w:rFonts w:hint="default" w:ascii="汉仪书宋二简" w:hAnsi="汉仪书宋二简" w:eastAsia="汉仪书宋二简" w:cs="宋体"/>
          <w:color w:val="000000"/>
          <w:kern w:val="2"/>
          <w:sz w:val="21"/>
          <w:szCs w:val="21"/>
          <w:shd w:val="clear" w:fill="FFFFFF"/>
          <w:lang w:val="en-US" w:eastAsia="zh-CN" w:bidi="ar"/>
        </w:rPr>
        <w:t>10</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项，破省高校记录最高可加</w:t>
      </w:r>
      <w:r>
        <w:rPr>
          <w:rFonts w:hint="default" w:ascii="Times New Roman" w:hAnsi="Times New Roman" w:eastAsia="汉仪书宋二简" w:cs="Times New Roman"/>
          <w:color w:val="000000"/>
          <w:kern w:val="2"/>
          <w:sz w:val="21"/>
          <w:szCs w:val="21"/>
          <w:shd w:val="clear" w:fill="FFFFFF"/>
          <w:lang w:val="en-US" w:eastAsia="zh-CN" w:bidi="ar"/>
        </w:rPr>
        <w:t>5</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项，破学校记录最高可加</w:t>
      </w:r>
      <w:r>
        <w:rPr>
          <w:rFonts w:hint="default" w:ascii="Times New Roman" w:hAnsi="Times New Roman" w:eastAsia="汉仪书宋二简" w:cs="Times New Roman"/>
          <w:color w:val="000000"/>
          <w:kern w:val="2"/>
          <w:sz w:val="21"/>
          <w:szCs w:val="21"/>
          <w:shd w:val="clear" w:fill="FFFFFF"/>
          <w:lang w:val="en-US" w:eastAsia="zh-CN" w:bidi="ar"/>
        </w:rPr>
        <w:t>2</w:t>
      </w:r>
      <w:r>
        <w:rPr>
          <w:rFonts w:hint="default" w:ascii="汉仪书宋二简" w:hAnsi="汉仪书宋二简" w:eastAsia="汉仪书宋二简" w:cs="汉仪书宋二简"/>
          <w:color w:val="000000"/>
          <w:kern w:val="2"/>
          <w:sz w:val="21"/>
          <w:szCs w:val="21"/>
          <w:shd w:val="clear" w:fill="FFFFFF"/>
          <w:lang w:val="en-US" w:eastAsia="zh-CN" w:bidi="ar"/>
        </w:rPr>
        <w:t>分</w:t>
      </w:r>
      <w:r>
        <w:rPr>
          <w:rFonts w:hint="default" w:ascii="Times New Roman" w:hAnsi="Times New Roman" w:eastAsia="汉仪书宋二简" w:cs="Times New Roman"/>
          <w:color w:val="000000"/>
          <w:kern w:val="2"/>
          <w:sz w:val="21"/>
          <w:szCs w:val="21"/>
          <w:shd w:val="clear" w:fill="FFFFFF"/>
          <w:lang w:val="en-US" w:eastAsia="zh-CN" w:bidi="ar"/>
        </w:rPr>
        <w:t>/</w:t>
      </w:r>
      <w:r>
        <w:rPr>
          <w:rFonts w:hint="default" w:ascii="汉仪书宋二简" w:hAnsi="汉仪书宋二简" w:eastAsia="汉仪书宋二简" w:cs="汉仪书宋二简"/>
          <w:color w:val="000000"/>
          <w:kern w:val="2"/>
          <w:sz w:val="21"/>
          <w:szCs w:val="21"/>
          <w:shd w:val="clear" w:fill="FFFFFF"/>
          <w:lang w:val="en-US" w:eastAsia="zh-CN" w:bidi="ar"/>
        </w:rPr>
        <w:t xml:space="preserve">项（同类活动中加分取最高值，不得累加）。 </w:t>
      </w:r>
    </w:p>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shd w:val="clear" w:fill="FFFFFF"/>
        </w:rPr>
      </w:pPr>
      <w:r>
        <w:rPr>
          <w:rFonts w:hint="default" w:ascii="汉仪书宋二简" w:hAnsi="汉仪书宋二简" w:eastAsia="汉仪书宋二简" w:cs="宋体"/>
          <w:color w:val="000000"/>
          <w:kern w:val="2"/>
          <w:sz w:val="21"/>
          <w:szCs w:val="21"/>
          <w:shd w:val="clear" w:fill="FFFFFF"/>
          <w:lang w:val="en-US" w:eastAsia="zh-CN" w:bidi="ar"/>
        </w:rPr>
        <w:t xml:space="preserve">6. </w:t>
      </w:r>
      <w:r>
        <w:rPr>
          <w:rFonts w:hint="default" w:ascii="汉仪书宋二简" w:hAnsi="汉仪书宋二简" w:eastAsia="汉仪书宋二简" w:cs="汉仪书宋二简"/>
          <w:color w:val="000000"/>
          <w:kern w:val="2"/>
          <w:sz w:val="21"/>
          <w:szCs w:val="21"/>
          <w:shd w:val="clear" w:fill="FFFFFF"/>
          <w:lang w:val="en-US" w:eastAsia="zh-CN" w:bidi="ar"/>
        </w:rPr>
        <w:t>社会实践及服务：参加公益活动、社会实践、志愿服务等社会活动，扶残助弱等方面产生一定社会影响并受到学院、学校、省级及国家级表彰的，可以获得相应的加分，具体量化分值参见表</w:t>
      </w:r>
      <w:r>
        <w:rPr>
          <w:rFonts w:hint="default" w:ascii="Times New Roman" w:hAnsi="Times New Roman" w:eastAsia="汉仪书宋二简" w:cs="Times New Roman"/>
          <w:color w:val="000000"/>
          <w:kern w:val="2"/>
          <w:sz w:val="21"/>
          <w:szCs w:val="21"/>
          <w:shd w:val="clear" w:fill="FFFFFF"/>
          <w:lang w:val="en-US" w:eastAsia="zh-CN" w:bidi="ar"/>
        </w:rPr>
        <w:t>8</w:t>
      </w:r>
      <w:r>
        <w:rPr>
          <w:rFonts w:hint="default" w:ascii="汉仪书宋二简" w:hAnsi="汉仪书宋二简" w:eastAsia="汉仪书宋二简" w:cs="汉仪书宋二简"/>
          <w:color w:val="000000"/>
          <w:kern w:val="2"/>
          <w:sz w:val="21"/>
          <w:szCs w:val="21"/>
          <w:shd w:val="clear" w:fill="FFFFFF"/>
          <w:lang w:val="en-US" w:eastAsia="zh-CN" w:bidi="ar"/>
        </w:rPr>
        <w:t>。</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表</w:t>
      </w:r>
      <w:r>
        <w:rPr>
          <w:rFonts w:hint="default" w:ascii="汉仪书宋二简" w:hAnsi="汉仪书宋二简" w:eastAsia="汉仪书宋二简" w:cs="宋体"/>
          <w:color w:val="000000"/>
          <w:kern w:val="2"/>
          <w:sz w:val="21"/>
          <w:szCs w:val="21"/>
          <w:lang w:val="en-US" w:eastAsia="zh-CN" w:bidi="ar"/>
        </w:rPr>
        <w:t xml:space="preserve">8    </w:t>
      </w:r>
      <w:r>
        <w:rPr>
          <w:rFonts w:hint="default" w:ascii="汉仪书宋二简" w:hAnsi="汉仪书宋二简" w:eastAsia="汉仪书宋二简" w:cs="汉仪书宋二简"/>
          <w:color w:val="000000"/>
          <w:kern w:val="2"/>
          <w:sz w:val="21"/>
          <w:szCs w:val="21"/>
          <w:lang w:val="en-US" w:eastAsia="zh-CN" w:bidi="ar"/>
        </w:rPr>
        <w:t>社会实践活动量化分值</w:t>
      </w:r>
    </w:p>
    <w:tbl>
      <w:tblPr>
        <w:tblStyle w:val="5"/>
        <w:tblW w:w="5827" w:type="dxa"/>
        <w:jc w:val="center"/>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63"/>
        <w:gridCol w:w="851"/>
        <w:gridCol w:w="890"/>
        <w:gridCol w:w="897"/>
        <w:gridCol w:w="709"/>
        <w:gridCol w:w="708"/>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cantSplit/>
          <w:trHeight w:val="307" w:hRule="atLeast"/>
          <w:jc w:val="center"/>
        </w:trPr>
        <w:tc>
          <w:tcPr>
            <w:tcW w:w="1914"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级别</w:t>
            </w:r>
            <w:r>
              <w:rPr>
                <w:rFonts w:hint="default" w:ascii="Times New Roman" w:hAnsi="Times New Roman" w:eastAsia="汉仪书宋二简" w:cs="Times New Roman"/>
                <w:color w:val="000000"/>
                <w:kern w:val="2"/>
                <w:sz w:val="21"/>
                <w:szCs w:val="21"/>
                <w:bdr w:val="none" w:color="auto" w:sz="0" w:space="0"/>
                <w:lang w:val="en-US" w:eastAsia="zh-CN" w:bidi="ar"/>
              </w:rPr>
              <w:t>/</w:t>
            </w:r>
            <w:r>
              <w:rPr>
                <w:rFonts w:hint="default" w:ascii="汉仪书宋二简" w:hAnsi="汉仪书宋二简" w:eastAsia="汉仪书宋二简" w:cs="汉仪书宋二简"/>
                <w:color w:val="000000"/>
                <w:kern w:val="2"/>
                <w:sz w:val="21"/>
                <w:szCs w:val="21"/>
                <w:bdr w:val="none" w:color="auto" w:sz="0" w:space="0"/>
                <w:lang w:val="en-US" w:eastAsia="zh-CN" w:bidi="ar"/>
              </w:rPr>
              <w:t>项目</w:t>
            </w:r>
          </w:p>
        </w:tc>
        <w:tc>
          <w:tcPr>
            <w:tcW w:w="8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国家级</w:t>
            </w:r>
          </w:p>
        </w:tc>
        <w:tc>
          <w:tcPr>
            <w:tcW w:w="89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省部级</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市级</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校级</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院级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cantSplit/>
          <w:trHeight w:val="213" w:hRule="atLeast"/>
          <w:jc w:val="center"/>
        </w:trPr>
        <w:tc>
          <w:tcPr>
            <w:tcW w:w="106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优秀团队</w:t>
            </w:r>
          </w:p>
        </w:tc>
        <w:tc>
          <w:tcPr>
            <w:tcW w:w="8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负责人</w:t>
            </w:r>
          </w:p>
        </w:tc>
        <w:tc>
          <w:tcPr>
            <w:tcW w:w="8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8</w:t>
            </w:r>
          </w:p>
        </w:tc>
        <w:tc>
          <w:tcPr>
            <w:tcW w:w="89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4</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3</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2</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cantSplit/>
          <w:trHeight w:val="260" w:hRule="atLeast"/>
          <w:jc w:val="center"/>
        </w:trPr>
        <w:tc>
          <w:tcPr>
            <w:tcW w:w="106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8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成</w:t>
            </w:r>
            <w:r>
              <w:rPr>
                <w:rFonts w:hint="default" w:ascii="Times New Roman" w:hAnsi="Times New Roman" w:eastAsia="汉仪书宋二简" w:cs="Times New Roman"/>
                <w:color w:val="000000"/>
                <w:kern w:val="2"/>
                <w:sz w:val="21"/>
                <w:szCs w:val="21"/>
                <w:bdr w:val="none" w:color="auto" w:sz="0" w:space="0"/>
                <w:lang w:val="en-US" w:eastAsia="zh-CN" w:bidi="ar"/>
              </w:rPr>
              <w:t xml:space="preserve">  </w:t>
            </w:r>
            <w:r>
              <w:rPr>
                <w:rFonts w:hint="default" w:ascii="汉仪书宋二简" w:hAnsi="汉仪书宋二简" w:eastAsia="汉仪书宋二简" w:cs="汉仪书宋二简"/>
                <w:color w:val="000000"/>
                <w:kern w:val="2"/>
                <w:sz w:val="21"/>
                <w:szCs w:val="21"/>
                <w:bdr w:val="none" w:color="auto" w:sz="0" w:space="0"/>
                <w:lang w:val="en-US" w:eastAsia="zh-CN" w:bidi="ar"/>
              </w:rPr>
              <w:t>员</w:t>
            </w:r>
          </w:p>
        </w:tc>
        <w:tc>
          <w:tcPr>
            <w:tcW w:w="8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5</w:t>
            </w:r>
          </w:p>
        </w:tc>
        <w:tc>
          <w:tcPr>
            <w:tcW w:w="89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4</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3</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2</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cantSplit/>
          <w:trHeight w:val="167" w:hRule="atLeast"/>
          <w:jc w:val="center"/>
        </w:trPr>
        <w:tc>
          <w:tcPr>
            <w:tcW w:w="1914"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先进个人</w:t>
            </w:r>
          </w:p>
        </w:tc>
        <w:tc>
          <w:tcPr>
            <w:tcW w:w="8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8</w:t>
            </w:r>
          </w:p>
        </w:tc>
        <w:tc>
          <w:tcPr>
            <w:tcW w:w="89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4</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3</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2</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cantSplit/>
          <w:trHeight w:val="548" w:hRule="atLeast"/>
          <w:jc w:val="center"/>
        </w:trPr>
        <w:tc>
          <w:tcPr>
            <w:tcW w:w="1914"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napToGrid w:val="0"/>
              <w:spacing w:before="0" w:beforeAutospacing="0" w:after="0" w:afterAutospacing="0" w:line="320" w:lineRule="exact"/>
              <w:ind w:left="0" w:right="0"/>
              <w:jc w:val="center"/>
              <w:rPr>
                <w:rFonts w:hint="default" w:ascii="Times New Roman" w:hAnsi="Times New Roman" w:eastAsia="汉仪书宋二简" w:cs="Times New Roman"/>
                <w:color w:val="000000"/>
                <w:kern w:val="2"/>
                <w:sz w:val="21"/>
                <w:szCs w:val="21"/>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撰写的调查报告、</w:t>
            </w:r>
          </w:p>
          <w:p>
            <w:pPr>
              <w:keepNext w:val="0"/>
              <w:keepLines w:val="0"/>
              <w:widowControl w:val="0"/>
              <w:suppressLineNumbers w:val="0"/>
              <w:snapToGrid w:val="0"/>
              <w:spacing w:before="0" w:beforeAutospacing="0" w:after="0" w:afterAutospacing="0" w:line="320" w:lineRule="exact"/>
              <w:ind w:left="0" w:right="0"/>
              <w:jc w:val="center"/>
              <w:rPr>
                <w:rFonts w:hint="default" w:ascii="仿宋_GB2312" w:eastAsia="仿宋_GB2312" w:cs="宋体"/>
                <w:color w:val="000000"/>
                <w:kern w:val="2"/>
                <w:sz w:val="24"/>
                <w:szCs w:val="24"/>
                <w:bdr w:val="none" w:color="auto" w:sz="0" w:space="0"/>
              </w:rPr>
            </w:pPr>
            <w:r>
              <w:rPr>
                <w:rFonts w:hint="default" w:ascii="汉仪书宋二简" w:hAnsi="汉仪书宋二简" w:eastAsia="汉仪书宋二简" w:cs="汉仪书宋二简"/>
                <w:color w:val="000000"/>
                <w:kern w:val="2"/>
                <w:sz w:val="21"/>
                <w:szCs w:val="21"/>
                <w:bdr w:val="none" w:color="auto" w:sz="0" w:space="0"/>
                <w:lang w:val="en-US" w:eastAsia="zh-CN" w:bidi="ar"/>
              </w:rPr>
              <w:t>实践报告获奖</w:t>
            </w:r>
          </w:p>
        </w:tc>
        <w:tc>
          <w:tcPr>
            <w:tcW w:w="8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6</w:t>
            </w:r>
          </w:p>
        </w:tc>
        <w:tc>
          <w:tcPr>
            <w:tcW w:w="89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4</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3</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2</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仿宋_GB2312" w:hAnsi="Times New Roman" w:eastAsia="仿宋_GB2312" w:cs="仿宋_GB2312"/>
                <w:color w:val="000000"/>
                <w:kern w:val="2"/>
                <w:sz w:val="21"/>
                <w:szCs w:val="21"/>
                <w:bdr w:val="none" w:color="auto" w:sz="0" w:space="0"/>
                <w:lang w:val="en-US" w:eastAsia="zh-CN" w:bidi="ar"/>
              </w:rPr>
              <w:t>1</w:t>
            </w:r>
          </w:p>
        </w:tc>
      </w:tr>
    </w:tbl>
    <w:p>
      <w:pPr>
        <w:keepNext w:val="0"/>
        <w:keepLines w:val="0"/>
        <w:widowControl/>
        <w:suppressLineNumbers w:val="0"/>
        <w:shd w:val="clear" w:fill="FFFFFF"/>
        <w:spacing w:before="0" w:beforeAutospacing="0" w:after="0" w:afterAutospacing="0" w:line="320" w:lineRule="exact"/>
        <w:ind w:left="0" w:right="0" w:firstLine="420" w:firstLineChars="200"/>
        <w:jc w:val="both"/>
        <w:rPr>
          <w:rFonts w:hint="default" w:ascii="Times New Roman" w:hAnsi="Times New Roman" w:eastAsia="汉仪书宋二简" w:cs="宋体"/>
          <w:color w:val="000000"/>
          <w:kern w:val="2"/>
          <w:sz w:val="21"/>
          <w:szCs w:val="21"/>
          <w:shd w:val="clear" w:fill="FFFFFF"/>
        </w:rPr>
      </w:pPr>
      <w:r>
        <w:rPr>
          <w:rFonts w:hint="eastAsia" w:ascii="黑体" w:hAnsi="宋体" w:eastAsia="黑体" w:cs="黑体"/>
          <w:color w:val="000000"/>
          <w:kern w:val="2"/>
          <w:sz w:val="21"/>
          <w:szCs w:val="21"/>
          <w:shd w:val="clear" w:fill="FFFFFF"/>
          <w:lang w:val="en-US" w:eastAsia="zh-CN" w:bidi="ar"/>
        </w:rPr>
        <w:t>第十一条</w:t>
      </w:r>
      <w:r>
        <w:rPr>
          <w:rFonts w:hint="eastAsia" w:ascii="黑体" w:hAnsi="宋体" w:eastAsia="黑体" w:cs="宋体"/>
          <w:color w:val="000000"/>
          <w:kern w:val="2"/>
          <w:sz w:val="21"/>
          <w:szCs w:val="21"/>
          <w:shd w:val="clear" w:fill="FFFFFF"/>
          <w:lang w:val="en-US" w:eastAsia="zh-CN" w:bidi="ar"/>
        </w:rPr>
        <w:t xml:space="preserve">  </w:t>
      </w:r>
      <w:r>
        <w:rPr>
          <w:rFonts w:hint="default" w:ascii="汉仪书宋二简" w:hAnsi="汉仪书宋二简" w:eastAsia="汉仪书宋二简" w:cs="汉仪书宋二简"/>
          <w:color w:val="000000"/>
          <w:kern w:val="2"/>
          <w:sz w:val="21"/>
          <w:szCs w:val="21"/>
          <w:shd w:val="clear" w:fill="FFFFFF"/>
          <w:lang w:val="en-US" w:eastAsia="zh-CN" w:bidi="ar"/>
        </w:rPr>
        <w:t>学院根据专业特点和学生实际，可增列附加分记实考核项目，制定考核细则报学生工作处备案后执行。</w:t>
      </w:r>
    </w:p>
    <w:p>
      <w:pPr>
        <w:pStyle w:val="3"/>
        <w:widowControl/>
        <w:spacing w:before="360" w:beforeAutospacing="0" w:after="120" w:afterAutospacing="0"/>
        <w:rPr>
          <w:rFonts w:hint="default" w:ascii="Times New Roman" w:hAnsi="Times New Roman" w:eastAsia="汉仪大宋简" w:cs="Times New Roman"/>
          <w:kern w:val="0"/>
          <w:sz w:val="28"/>
          <w:szCs w:val="28"/>
        </w:rPr>
      </w:pPr>
      <w:r>
        <w:rPr>
          <w:rFonts w:hint="default" w:ascii="汉仪大宋简" w:hAnsi="汉仪大宋简" w:eastAsia="汉仪大宋简" w:cs="汉仪大宋简"/>
          <w:kern w:val="0"/>
          <w:sz w:val="28"/>
          <w:szCs w:val="28"/>
        </w:rPr>
        <w:t>第五章 附则</w:t>
      </w:r>
    </w:p>
    <w:p>
      <w:pPr>
        <w:keepNext w:val="0"/>
        <w:keepLines w:val="0"/>
        <w:widowControl w:val="0"/>
        <w:suppressLineNumbers w:val="0"/>
        <w:spacing w:before="0" w:beforeAutospacing="0" w:after="0" w:afterAutospacing="0"/>
        <w:ind w:left="0" w:right="0"/>
        <w:jc w:val="both"/>
      </w:pPr>
      <w:r>
        <w:rPr>
          <w:rFonts w:hint="eastAsia" w:ascii="黑体" w:hAnsi="宋体" w:eastAsia="黑体" w:cs="黑体"/>
          <w:color w:val="000000"/>
          <w:kern w:val="2"/>
          <w:sz w:val="21"/>
          <w:szCs w:val="21"/>
          <w:lang w:val="en-US" w:eastAsia="zh-CN" w:bidi="ar"/>
        </w:rPr>
        <w:t>第十二条</w:t>
      </w:r>
      <w:r>
        <w:rPr>
          <w:rFonts w:hint="eastAsia" w:ascii="黑体" w:hAnsi="宋体" w:eastAsia="黑体" w:cs="宋体"/>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本办法自公布之日起施行，由学生工作处负责解释，原《江苏理工学院学生综合测评条例》（苏理工学〔</w:t>
      </w:r>
      <w:r>
        <w:rPr>
          <w:rFonts w:hint="default" w:ascii="汉仪书宋二简" w:hAnsi="汉仪书宋二简" w:eastAsia="汉仪书宋二简" w:cs="宋体"/>
          <w:color w:val="000000"/>
          <w:kern w:val="2"/>
          <w:sz w:val="21"/>
          <w:szCs w:val="21"/>
          <w:lang w:val="en-US" w:eastAsia="zh-CN" w:bidi="ar"/>
        </w:rPr>
        <w:t>2013</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Times New Roman"/>
          <w:color w:val="000000"/>
          <w:kern w:val="2"/>
          <w:sz w:val="21"/>
          <w:szCs w:val="21"/>
          <w:lang w:val="en-US" w:eastAsia="zh-CN" w:bidi="ar"/>
        </w:rPr>
        <w:t>183</w:t>
      </w:r>
      <w:r>
        <w:rPr>
          <w:rFonts w:hint="default" w:ascii="汉仪书宋二简" w:hAnsi="汉仪书宋二简" w:eastAsia="汉仪书宋二简" w:cs="汉仪书宋二简"/>
          <w:color w:val="000000"/>
          <w:kern w:val="2"/>
          <w:sz w:val="21"/>
          <w:szCs w:val="21"/>
          <w:lang w:val="en-US" w:eastAsia="zh-CN" w:bidi="ar"/>
        </w:rPr>
        <w:t>号）同时废止。</w:t>
      </w:r>
    </w:p>
    <w:p>
      <w:bookmarkStart w:id="0" w:name="_GoBack"/>
      <w:bookmarkEnd w:id="0"/>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简">
    <w:altName w:val="宋体"/>
    <w:panose1 w:val="00000000000000000000"/>
    <w:charset w:val="00"/>
    <w:family w:val="auto"/>
    <w:pitch w:val="default"/>
    <w:sig w:usb0="00000000" w:usb1="00000000" w:usb2="00000000" w:usb3="00000000" w:csb0="00000000" w:csb1="00000000"/>
  </w:font>
  <w:font w:name="汉仪大宋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9405A"/>
    <w:rsid w:val="207940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3"/>
    <w:basedOn w:val="1"/>
    <w:next w:val="1"/>
    <w:unhideWhenUsed/>
    <w:qFormat/>
    <w:uiPriority w:val="0"/>
    <w:pPr>
      <w:keepNext/>
      <w:keepLines/>
      <w:widowControl w:val="0"/>
      <w:suppressLineNumbers w:val="0"/>
      <w:spacing w:before="468" w:beforeLines="150" w:beforeAutospacing="0" w:after="156" w:afterLines="50" w:afterAutospacing="0" w:line="340" w:lineRule="exact"/>
      <w:jc w:val="center"/>
      <w:outlineLvl w:val="2"/>
    </w:pPr>
    <w:rPr>
      <w:rFonts w:hint="default" w:ascii="Times New Roman" w:hAnsi="Times New Roman" w:eastAsia="汉仪大宋简" w:cs="Times New Roman"/>
      <w:b/>
      <w:kern w:val="2"/>
      <w:sz w:val="28"/>
      <w:szCs w:val="28"/>
      <w:lang w:val="en-US" w:eastAsia="zh-CN" w:bidi="ar"/>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2017-11-02T01:24:00Z</dcterms:created>
  <dc:creator>Administrator</dc:creator>
  <cp:lastModifiedBy>Administrator</cp:lastModifiedBy>
  <dcterms:modified xsi:type="dcterms:W3CDTF">2017-11-02T01:25:57Z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